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Y="4921"/>
        <w:tblW w:w="10801" w:type="dxa"/>
        <w:tblLook w:val="06A0" w:firstRow="1" w:lastRow="0" w:firstColumn="1" w:lastColumn="0" w:noHBand="1" w:noVBand="1"/>
      </w:tblPr>
      <w:tblGrid>
        <w:gridCol w:w="1560"/>
        <w:gridCol w:w="2633"/>
        <w:gridCol w:w="2282"/>
        <w:gridCol w:w="2316"/>
        <w:gridCol w:w="2010"/>
      </w:tblGrid>
      <w:tr w:rsidR="00C34C98" w14:paraId="72F456AD" w14:textId="77777777" w:rsidTr="00CE29DA">
        <w:trPr>
          <w:trHeight w:val="300"/>
        </w:trPr>
        <w:tc>
          <w:tcPr>
            <w:tcW w:w="10801" w:type="dxa"/>
            <w:gridSpan w:val="5"/>
            <w:shd w:val="clear" w:color="auto" w:fill="C7C7C7" w:themeFill="background2" w:themeFillShade="E6"/>
          </w:tcPr>
          <w:p w14:paraId="53B53526" w14:textId="77777777" w:rsidR="00C34C98" w:rsidRDefault="00C34C98" w:rsidP="0012067E"/>
          <w:p w14:paraId="3CCC348C" w14:textId="77777777" w:rsidR="00C34C98" w:rsidRDefault="00C34C98" w:rsidP="0012067E">
            <w:pPr>
              <w:jc w:val="center"/>
              <w:rPr>
                <w:b/>
                <w:bCs/>
              </w:rPr>
            </w:pPr>
            <w:r w:rsidRPr="73EE80CF">
              <w:rPr>
                <w:b/>
                <w:bCs/>
              </w:rPr>
              <w:t>Wednesday, June 1</w:t>
            </w:r>
            <w:r>
              <w:rPr>
                <w:b/>
                <w:bCs/>
              </w:rPr>
              <w:t>2</w:t>
            </w:r>
          </w:p>
          <w:p w14:paraId="40EEA0B8" w14:textId="69C4C526" w:rsidR="00C34C98" w:rsidRDefault="00C34C98" w:rsidP="0012067E">
            <w:pPr>
              <w:jc w:val="center"/>
            </w:pPr>
          </w:p>
          <w:p w14:paraId="28C39E49" w14:textId="686D0C24" w:rsidR="00C34C98" w:rsidRDefault="00C34C98" w:rsidP="0012067E">
            <w:pPr>
              <w:jc w:val="center"/>
              <w:rPr>
                <w:b/>
                <w:bCs/>
              </w:rPr>
            </w:pPr>
          </w:p>
        </w:tc>
      </w:tr>
      <w:tr w:rsidR="00C34C98" w14:paraId="395443A2" w14:textId="77777777" w:rsidTr="008562F1">
        <w:trPr>
          <w:trHeight w:val="300"/>
        </w:trPr>
        <w:tc>
          <w:tcPr>
            <w:tcW w:w="1560" w:type="dxa"/>
            <w:shd w:val="clear" w:color="auto" w:fill="C7C7C7" w:themeFill="background2" w:themeFillShade="E6"/>
          </w:tcPr>
          <w:p w14:paraId="6ED4A10E" w14:textId="26AE7545" w:rsidR="00C34C98" w:rsidRDefault="00C34C98" w:rsidP="0012067E">
            <w:r>
              <w:t>In attendance</w:t>
            </w:r>
          </w:p>
        </w:tc>
        <w:tc>
          <w:tcPr>
            <w:tcW w:w="9241" w:type="dxa"/>
            <w:gridSpan w:val="4"/>
            <w:shd w:val="clear" w:color="auto" w:fill="FFFFFF" w:themeFill="background1"/>
          </w:tcPr>
          <w:p w14:paraId="7C717F45" w14:textId="1323845B" w:rsidR="00C34C98" w:rsidRDefault="00C34C98" w:rsidP="0012067E">
            <w:r>
              <w:t xml:space="preserve">College Leadership and Staff, College Faculty, MCCS Leadership/Board </w:t>
            </w:r>
          </w:p>
        </w:tc>
      </w:tr>
      <w:tr w:rsidR="00C34C98" w14:paraId="09A1C484" w14:textId="77777777" w:rsidTr="00594155">
        <w:trPr>
          <w:trHeight w:val="300"/>
        </w:trPr>
        <w:tc>
          <w:tcPr>
            <w:tcW w:w="1560" w:type="dxa"/>
            <w:shd w:val="clear" w:color="auto" w:fill="C7C7C7" w:themeFill="background2" w:themeFillShade="E6"/>
          </w:tcPr>
          <w:p w14:paraId="6C810277" w14:textId="7D3B0AD9" w:rsidR="00C34C98" w:rsidRDefault="00C34C98" w:rsidP="0012067E">
            <w:r>
              <w:t>8:00 – 9:00</w:t>
            </w:r>
          </w:p>
        </w:tc>
        <w:tc>
          <w:tcPr>
            <w:tcW w:w="9241" w:type="dxa"/>
            <w:gridSpan w:val="4"/>
            <w:shd w:val="clear" w:color="auto" w:fill="DDDDDD" w:themeFill="background2"/>
          </w:tcPr>
          <w:p w14:paraId="2AE83D60" w14:textId="77777777" w:rsidR="00C34C98" w:rsidRDefault="00C34C98" w:rsidP="0012067E">
            <w:r>
              <w:t>Arrival &amp; Registration (continental breakfast available)</w:t>
            </w:r>
          </w:p>
          <w:p w14:paraId="44499C7B" w14:textId="1B00BE79" w:rsidR="00C34C98" w:rsidRDefault="00C34C98" w:rsidP="0012067E"/>
        </w:tc>
      </w:tr>
      <w:tr w:rsidR="00C34C98" w14:paraId="23E9B226" w14:textId="77777777" w:rsidTr="00A06C05">
        <w:trPr>
          <w:trHeight w:val="300"/>
        </w:trPr>
        <w:tc>
          <w:tcPr>
            <w:tcW w:w="1560" w:type="dxa"/>
            <w:shd w:val="clear" w:color="auto" w:fill="C7C7C7" w:themeFill="background2" w:themeFillShade="E6"/>
          </w:tcPr>
          <w:p w14:paraId="378E3638" w14:textId="20967AAF" w:rsidR="00C34C98" w:rsidRDefault="00C34C98" w:rsidP="0012067E">
            <w:r>
              <w:t>9:00 - 9:30</w:t>
            </w:r>
          </w:p>
        </w:tc>
        <w:tc>
          <w:tcPr>
            <w:tcW w:w="9241" w:type="dxa"/>
            <w:gridSpan w:val="4"/>
            <w:shd w:val="clear" w:color="auto" w:fill="F8DCD3" w:themeFill="accent6" w:themeFillTint="33"/>
          </w:tcPr>
          <w:p w14:paraId="5ACD14C3" w14:textId="77777777" w:rsidR="00C34C98" w:rsidRDefault="00C34C98" w:rsidP="0012067E">
            <w:r>
              <w:t xml:space="preserve">Welcome and Intention for Day/DIRIGO: </w:t>
            </w:r>
            <w:r w:rsidRPr="47A6AA94">
              <w:rPr>
                <w:b/>
                <w:bCs/>
              </w:rPr>
              <w:t>President Daigler</w:t>
            </w:r>
            <w:r>
              <w:t xml:space="preserve"> </w:t>
            </w:r>
          </w:p>
          <w:p w14:paraId="27BCF661" w14:textId="3A27302B" w:rsidR="00C34C98" w:rsidRDefault="00C34C98" w:rsidP="0012067E"/>
        </w:tc>
      </w:tr>
      <w:tr w:rsidR="00C34C98" w14:paraId="2D1A9FE3" w14:textId="77777777" w:rsidTr="006F4DB5">
        <w:trPr>
          <w:trHeight w:val="300"/>
        </w:trPr>
        <w:tc>
          <w:tcPr>
            <w:tcW w:w="1560" w:type="dxa"/>
            <w:shd w:val="clear" w:color="auto" w:fill="C7C7C7" w:themeFill="background2" w:themeFillShade="E6"/>
          </w:tcPr>
          <w:p w14:paraId="09A77D0A" w14:textId="4683C934" w:rsidR="00C34C98" w:rsidRPr="000543CB" w:rsidRDefault="00C34C98" w:rsidP="00CA31C4">
            <w:pPr>
              <w:rPr>
                <w:color w:val="FFFFFF" w:themeColor="background1"/>
              </w:rPr>
            </w:pPr>
            <w:r w:rsidRPr="00CA31C4">
              <w:t>9:30 – 9:45</w:t>
            </w:r>
          </w:p>
        </w:tc>
        <w:tc>
          <w:tcPr>
            <w:tcW w:w="9241" w:type="dxa"/>
            <w:gridSpan w:val="4"/>
            <w:shd w:val="clear" w:color="auto" w:fill="DDDDDD" w:themeFill="background2"/>
          </w:tcPr>
          <w:p w14:paraId="09481357" w14:textId="6A0407F3" w:rsidR="00C34C98" w:rsidRDefault="00C34C98" w:rsidP="00CA31C4">
            <w:pPr>
              <w:rPr>
                <w:b/>
                <w:bCs/>
                <w:color w:val="FFFFFF" w:themeColor="background1"/>
              </w:rPr>
            </w:pPr>
            <w:r w:rsidRPr="47A6AA94">
              <w:t>BREAK (breakfast/beverage items still available)</w:t>
            </w:r>
          </w:p>
        </w:tc>
      </w:tr>
      <w:tr w:rsidR="00C34C98" w14:paraId="07FFCF5C" w14:textId="77777777" w:rsidTr="004D6282">
        <w:trPr>
          <w:trHeight w:val="510"/>
        </w:trPr>
        <w:tc>
          <w:tcPr>
            <w:tcW w:w="1560" w:type="dxa"/>
            <w:shd w:val="clear" w:color="auto" w:fill="C7C7C7" w:themeFill="background2" w:themeFillShade="E6"/>
          </w:tcPr>
          <w:p w14:paraId="168BF680" w14:textId="355EE302" w:rsidR="00C34C98" w:rsidRDefault="00C34C98" w:rsidP="0012067E">
            <w:r>
              <w:t>9:45 – 11:45</w:t>
            </w:r>
          </w:p>
        </w:tc>
        <w:tc>
          <w:tcPr>
            <w:tcW w:w="9241" w:type="dxa"/>
            <w:gridSpan w:val="4"/>
            <w:shd w:val="clear" w:color="auto" w:fill="F2B9A8" w:themeFill="accent6" w:themeFillTint="66"/>
          </w:tcPr>
          <w:p w14:paraId="570DD286" w14:textId="72E7F83A" w:rsidR="00C34C98" w:rsidRPr="00607535" w:rsidRDefault="00607535" w:rsidP="0012067E">
            <w:pPr>
              <w:rPr>
                <w:b/>
                <w:bCs/>
                <w:i/>
                <w:iCs/>
              </w:rPr>
            </w:pPr>
            <w:proofErr w:type="gramStart"/>
            <w:r w:rsidRPr="00607535">
              <w:rPr>
                <w:i/>
                <w:iCs/>
              </w:rPr>
              <w:t>Key Note</w:t>
            </w:r>
            <w:proofErr w:type="gramEnd"/>
            <w:r w:rsidRPr="00607535">
              <w:rPr>
                <w:i/>
                <w:iCs/>
              </w:rPr>
              <w:t xml:space="preserve"> Speaker#1</w:t>
            </w:r>
            <w:r w:rsidR="00C34C98" w:rsidRPr="00607535">
              <w:rPr>
                <w:i/>
                <w:iCs/>
              </w:rPr>
              <w:t>:</w:t>
            </w:r>
            <w:r w:rsidR="00C34C98" w:rsidRPr="47A6AA94">
              <w:rPr>
                <w:b/>
                <w:bCs/>
                <w:i/>
                <w:iCs/>
              </w:rPr>
              <w:t xml:space="preserve"> </w:t>
            </w:r>
            <w:r w:rsidR="00C34C98" w:rsidRPr="00607535">
              <w:rPr>
                <w:u w:val="single"/>
              </w:rPr>
              <w:t>All Students, All Paths:</w:t>
            </w:r>
            <w:r w:rsidR="00C34C98" w:rsidRPr="47A6AA94">
              <w:rPr>
                <w:i/>
                <w:iCs/>
              </w:rPr>
              <w:t xml:space="preserve"> </w:t>
            </w:r>
            <w:r w:rsidR="00C34C98" w:rsidRPr="00607535">
              <w:rPr>
                <w:b/>
                <w:bCs/>
                <w:i/>
                <w:iCs/>
              </w:rPr>
              <w:t xml:space="preserve">Sara Goldrick-Rab </w:t>
            </w:r>
          </w:p>
          <w:p w14:paraId="2604CD52" w14:textId="0C6FA450" w:rsidR="00C34C98" w:rsidRPr="00CA31C4" w:rsidRDefault="00C34C98" w:rsidP="0012067E">
            <w:pPr>
              <w:rPr>
                <w:i/>
                <w:iCs/>
              </w:rPr>
            </w:pPr>
          </w:p>
        </w:tc>
      </w:tr>
      <w:tr w:rsidR="00C34C98" w14:paraId="34C674E1" w14:textId="77777777" w:rsidTr="00133F2B">
        <w:trPr>
          <w:trHeight w:val="300"/>
        </w:trPr>
        <w:tc>
          <w:tcPr>
            <w:tcW w:w="1560" w:type="dxa"/>
            <w:shd w:val="clear" w:color="auto" w:fill="C7C7C7" w:themeFill="background2" w:themeFillShade="E6"/>
          </w:tcPr>
          <w:p w14:paraId="6FAB050E" w14:textId="71988709" w:rsidR="00C34C98" w:rsidRDefault="00C34C98" w:rsidP="00CA31C4">
            <w:r>
              <w:t xml:space="preserve">11:45 – 1:00 </w:t>
            </w:r>
          </w:p>
        </w:tc>
        <w:tc>
          <w:tcPr>
            <w:tcW w:w="9241" w:type="dxa"/>
            <w:gridSpan w:val="4"/>
            <w:shd w:val="clear" w:color="auto" w:fill="DDDDDD" w:themeFill="background2"/>
          </w:tcPr>
          <w:p w14:paraId="5875A84D" w14:textId="1A1C17DF" w:rsidR="00C34C98" w:rsidRDefault="00C34C98" w:rsidP="00CA31C4">
            <w:r>
              <w:t>Lunch</w:t>
            </w:r>
          </w:p>
        </w:tc>
      </w:tr>
      <w:tr w:rsidR="00C34C98" w14:paraId="4ECF8AD6" w14:textId="77777777" w:rsidTr="00DD6131">
        <w:trPr>
          <w:trHeight w:val="300"/>
        </w:trPr>
        <w:tc>
          <w:tcPr>
            <w:tcW w:w="1560" w:type="dxa"/>
            <w:shd w:val="clear" w:color="auto" w:fill="C7C7C7" w:themeFill="background2" w:themeFillShade="E6"/>
          </w:tcPr>
          <w:p w14:paraId="1D507D05" w14:textId="779625A3" w:rsidR="00C34C98" w:rsidRDefault="00C34C98" w:rsidP="0012067E">
            <w:r>
              <w:t>1:00 – 1:45</w:t>
            </w:r>
          </w:p>
        </w:tc>
        <w:tc>
          <w:tcPr>
            <w:tcW w:w="9241" w:type="dxa"/>
            <w:gridSpan w:val="4"/>
            <w:shd w:val="clear" w:color="auto" w:fill="FEC306" w:themeFill="accent5"/>
          </w:tcPr>
          <w:p w14:paraId="540270AF" w14:textId="77777777" w:rsidR="00C34C98" w:rsidRDefault="00C34C98" w:rsidP="0012067E">
            <w:pPr>
              <w:rPr>
                <w:b/>
                <w:bCs/>
              </w:rPr>
            </w:pPr>
            <w:r w:rsidRPr="47A6AA94">
              <w:rPr>
                <w:b/>
                <w:bCs/>
              </w:rPr>
              <w:t>Breakout #1: 45 minutes</w:t>
            </w:r>
          </w:p>
          <w:p w14:paraId="600A7D10" w14:textId="485236CC" w:rsidR="00C34C98" w:rsidRDefault="00C34C98" w:rsidP="0012067E">
            <w:pPr>
              <w:rPr>
                <w:b/>
                <w:bCs/>
              </w:rPr>
            </w:pPr>
          </w:p>
        </w:tc>
      </w:tr>
      <w:tr w:rsidR="47A6AA94" w14:paraId="0A1E9F51" w14:textId="77777777" w:rsidTr="00AE4ADD">
        <w:trPr>
          <w:trHeight w:val="300"/>
        </w:trPr>
        <w:tc>
          <w:tcPr>
            <w:tcW w:w="1560" w:type="dxa"/>
            <w:shd w:val="clear" w:color="auto" w:fill="C7C7C7" w:themeFill="background2" w:themeFillShade="E6"/>
          </w:tcPr>
          <w:p w14:paraId="37D8B5E9" w14:textId="0BE4275E" w:rsidR="080481E9" w:rsidRDefault="080481E9" w:rsidP="0012067E">
            <w:r>
              <w:t>Possible breakouts</w:t>
            </w:r>
          </w:p>
        </w:tc>
        <w:tc>
          <w:tcPr>
            <w:tcW w:w="2633" w:type="dxa"/>
            <w:shd w:val="clear" w:color="auto" w:fill="D3E070" w:themeFill="accent2" w:themeFillTint="99"/>
          </w:tcPr>
          <w:p w14:paraId="2A15037E" w14:textId="69255755" w:rsidR="517B34D2" w:rsidRDefault="517B34D2" w:rsidP="0012067E">
            <w:r>
              <w:t>Badging</w:t>
            </w:r>
          </w:p>
        </w:tc>
        <w:tc>
          <w:tcPr>
            <w:tcW w:w="2282" w:type="dxa"/>
            <w:shd w:val="clear" w:color="auto" w:fill="B0D0E2" w:themeFill="accent1" w:themeFillTint="66"/>
          </w:tcPr>
          <w:p w14:paraId="77E7D351" w14:textId="59672F54" w:rsidR="09105D63" w:rsidRDefault="00182690" w:rsidP="0012067E">
            <w:r>
              <w:t xml:space="preserve">Waypoints </w:t>
            </w:r>
          </w:p>
        </w:tc>
        <w:tc>
          <w:tcPr>
            <w:tcW w:w="2316" w:type="dxa"/>
            <w:shd w:val="clear" w:color="auto" w:fill="D3E070" w:themeFill="accent2" w:themeFillTint="99"/>
          </w:tcPr>
          <w:p w14:paraId="741C9259" w14:textId="3BBD61C4" w:rsidR="09105D63" w:rsidRDefault="00A81F58" w:rsidP="0012067E">
            <w:r w:rsidRPr="00A81F58">
              <w:t>Realities of Transfer</w:t>
            </w:r>
          </w:p>
        </w:tc>
        <w:tc>
          <w:tcPr>
            <w:tcW w:w="2010" w:type="dxa"/>
            <w:shd w:val="clear" w:color="auto" w:fill="B0D0E2" w:themeFill="accent1" w:themeFillTint="66"/>
          </w:tcPr>
          <w:p w14:paraId="0E79181B" w14:textId="6A29B796" w:rsidR="09105D63" w:rsidRDefault="09105D63" w:rsidP="0012067E">
            <w:r>
              <w:t>Beyond Shadowing</w:t>
            </w:r>
          </w:p>
        </w:tc>
      </w:tr>
      <w:tr w:rsidR="00C34C98" w14:paraId="2B4A916E" w14:textId="77777777" w:rsidTr="00421D80">
        <w:trPr>
          <w:trHeight w:val="300"/>
        </w:trPr>
        <w:tc>
          <w:tcPr>
            <w:tcW w:w="1560" w:type="dxa"/>
            <w:shd w:val="clear" w:color="auto" w:fill="C7C7C7" w:themeFill="background2" w:themeFillShade="E6"/>
          </w:tcPr>
          <w:p w14:paraId="499F31EE" w14:textId="3BB3AB1D" w:rsidR="00C34C98" w:rsidRDefault="00C34C98" w:rsidP="00CA31C4">
            <w:r>
              <w:t>1:45 – 2:00</w:t>
            </w:r>
          </w:p>
        </w:tc>
        <w:tc>
          <w:tcPr>
            <w:tcW w:w="9241" w:type="dxa"/>
            <w:gridSpan w:val="4"/>
            <w:shd w:val="clear" w:color="auto" w:fill="DDDDDD" w:themeFill="background2"/>
          </w:tcPr>
          <w:p w14:paraId="141601AA" w14:textId="7E8C1461" w:rsidR="00C34C98" w:rsidRDefault="00C34C98" w:rsidP="00CA31C4">
            <w:pPr>
              <w:rPr>
                <w:b/>
                <w:bCs/>
                <w:color w:val="FFFFFF" w:themeColor="background1"/>
              </w:rPr>
            </w:pPr>
            <w:r w:rsidRPr="47A6AA94">
              <w:t>BREAK</w:t>
            </w:r>
          </w:p>
        </w:tc>
      </w:tr>
      <w:tr w:rsidR="00C34C98" w14:paraId="40269812" w14:textId="77777777" w:rsidTr="00D53779">
        <w:trPr>
          <w:trHeight w:val="332"/>
        </w:trPr>
        <w:tc>
          <w:tcPr>
            <w:tcW w:w="1560" w:type="dxa"/>
            <w:shd w:val="clear" w:color="auto" w:fill="C7C7C7" w:themeFill="background2" w:themeFillShade="E6"/>
          </w:tcPr>
          <w:p w14:paraId="2A681553" w14:textId="413FDBEF" w:rsidR="00C34C98" w:rsidRPr="00CA5AA2" w:rsidRDefault="00C34C98" w:rsidP="0012067E">
            <w:pPr>
              <w:spacing w:line="259" w:lineRule="auto"/>
            </w:pPr>
            <w:r>
              <w:t>2:00 – 3:15</w:t>
            </w:r>
          </w:p>
        </w:tc>
        <w:tc>
          <w:tcPr>
            <w:tcW w:w="9241" w:type="dxa"/>
            <w:gridSpan w:val="4"/>
            <w:tcBorders>
              <w:bottom w:val="single" w:sz="4" w:space="0" w:color="1E8BCD"/>
            </w:tcBorders>
            <w:shd w:val="clear" w:color="auto" w:fill="FEC306" w:themeFill="accent5"/>
          </w:tcPr>
          <w:p w14:paraId="4E1547B7" w14:textId="77777777" w:rsidR="00C34C98" w:rsidRDefault="00C34C98" w:rsidP="0012067E">
            <w:pPr>
              <w:rPr>
                <w:b/>
                <w:bCs/>
              </w:rPr>
            </w:pPr>
            <w:r w:rsidRPr="47A6AA94">
              <w:rPr>
                <w:b/>
                <w:bCs/>
              </w:rPr>
              <w:t>Breakout #</w:t>
            </w:r>
            <w:r>
              <w:rPr>
                <w:b/>
                <w:bCs/>
              </w:rPr>
              <w:t>2</w:t>
            </w:r>
            <w:r w:rsidRPr="47A6AA94">
              <w:rPr>
                <w:b/>
                <w:bCs/>
              </w:rPr>
              <w:t>: 75 minutes - Guided Affinity Group Discussions</w:t>
            </w:r>
          </w:p>
          <w:p w14:paraId="319F8521" w14:textId="0BB0BDEB" w:rsidR="00C34C98" w:rsidRDefault="00C34C98" w:rsidP="0012067E">
            <w:pPr>
              <w:rPr>
                <w:b/>
                <w:bCs/>
              </w:rPr>
            </w:pPr>
          </w:p>
        </w:tc>
      </w:tr>
      <w:tr w:rsidR="00C34C98" w14:paraId="616A8348" w14:textId="77777777" w:rsidTr="00B7590D">
        <w:trPr>
          <w:trHeight w:val="300"/>
        </w:trPr>
        <w:tc>
          <w:tcPr>
            <w:tcW w:w="1560" w:type="dxa"/>
            <w:shd w:val="clear" w:color="auto" w:fill="C7C7C7" w:themeFill="background2" w:themeFillShade="E6"/>
          </w:tcPr>
          <w:p w14:paraId="0116FE3E" w14:textId="36302DCF" w:rsidR="00C34C98" w:rsidRDefault="00C34C98" w:rsidP="00CA31C4">
            <w:r>
              <w:t>3:15 – 3:30</w:t>
            </w:r>
          </w:p>
        </w:tc>
        <w:tc>
          <w:tcPr>
            <w:tcW w:w="9241" w:type="dxa"/>
            <w:gridSpan w:val="4"/>
            <w:shd w:val="clear" w:color="auto" w:fill="DDDDDD" w:themeFill="background2"/>
          </w:tcPr>
          <w:p w14:paraId="0E11F180" w14:textId="096BE805" w:rsidR="00C34C98" w:rsidRDefault="00C34C98" w:rsidP="00CA31C4">
            <w:pPr>
              <w:rPr>
                <w:b/>
                <w:bCs/>
                <w:color w:val="FFFFFF" w:themeColor="background1"/>
              </w:rPr>
            </w:pPr>
            <w:r w:rsidRPr="47A6AA94">
              <w:t>BREAK (</w:t>
            </w:r>
            <w:r>
              <w:t>snacks available</w:t>
            </w:r>
            <w:r w:rsidRPr="47A6AA94">
              <w:t>)</w:t>
            </w:r>
          </w:p>
        </w:tc>
      </w:tr>
      <w:tr w:rsidR="00C34C98" w14:paraId="0A99AAA0" w14:textId="77777777" w:rsidTr="00D4351B">
        <w:trPr>
          <w:trHeight w:val="300"/>
        </w:trPr>
        <w:tc>
          <w:tcPr>
            <w:tcW w:w="1560" w:type="dxa"/>
            <w:shd w:val="clear" w:color="auto" w:fill="C7C7C7" w:themeFill="background2" w:themeFillShade="E6"/>
          </w:tcPr>
          <w:p w14:paraId="6924D9CB" w14:textId="03CDB849" w:rsidR="00C34C98" w:rsidRDefault="00C34C98" w:rsidP="00CA31C4">
            <w:r>
              <w:t xml:space="preserve">3:30 – 4:45 </w:t>
            </w:r>
          </w:p>
        </w:tc>
        <w:tc>
          <w:tcPr>
            <w:tcW w:w="9241" w:type="dxa"/>
            <w:gridSpan w:val="4"/>
            <w:shd w:val="clear" w:color="auto" w:fill="FEC306" w:themeFill="accent5"/>
          </w:tcPr>
          <w:p w14:paraId="1CE0C161" w14:textId="77777777" w:rsidR="00C34C98" w:rsidRDefault="00C34C98" w:rsidP="00CA31C4">
            <w:pPr>
              <w:rPr>
                <w:b/>
                <w:bCs/>
              </w:rPr>
            </w:pPr>
            <w:r w:rsidRPr="47A6AA94">
              <w:rPr>
                <w:b/>
                <w:bCs/>
              </w:rPr>
              <w:t>Breakout #</w:t>
            </w:r>
            <w:r>
              <w:rPr>
                <w:b/>
                <w:bCs/>
              </w:rPr>
              <w:t>3</w:t>
            </w:r>
            <w:r w:rsidRPr="47A6AA94">
              <w:rPr>
                <w:b/>
                <w:bCs/>
              </w:rPr>
              <w:t>:</w:t>
            </w:r>
            <w:r>
              <w:t xml:space="preserve"> </w:t>
            </w:r>
            <w:r w:rsidRPr="47A6AA94">
              <w:rPr>
                <w:b/>
                <w:bCs/>
              </w:rPr>
              <w:t>75 minutes</w:t>
            </w:r>
          </w:p>
          <w:p w14:paraId="1078EFF1" w14:textId="216D27A6" w:rsidR="00C34C98" w:rsidRDefault="00C34C98" w:rsidP="00CA31C4">
            <w:pPr>
              <w:rPr>
                <w:b/>
                <w:bCs/>
              </w:rPr>
            </w:pPr>
          </w:p>
        </w:tc>
      </w:tr>
      <w:tr w:rsidR="00CA31C4" w14:paraId="507D38A5" w14:textId="77777777" w:rsidTr="00AE4ADD">
        <w:trPr>
          <w:trHeight w:val="330"/>
        </w:trPr>
        <w:tc>
          <w:tcPr>
            <w:tcW w:w="1560" w:type="dxa"/>
            <w:shd w:val="clear" w:color="auto" w:fill="C7C7C7" w:themeFill="background2" w:themeFillShade="E6"/>
          </w:tcPr>
          <w:p w14:paraId="443366D6" w14:textId="77777777" w:rsidR="00CA31C4" w:rsidRDefault="00CA31C4" w:rsidP="00CA31C4">
            <w:r>
              <w:t>Possible breakouts</w:t>
            </w:r>
          </w:p>
        </w:tc>
        <w:tc>
          <w:tcPr>
            <w:tcW w:w="2633" w:type="dxa"/>
            <w:shd w:val="clear" w:color="auto" w:fill="FEE69B" w:themeFill="accent5" w:themeFillTint="66"/>
          </w:tcPr>
          <w:p w14:paraId="02FCE7C1" w14:textId="77777777" w:rsidR="00CA31C4" w:rsidRDefault="00CA31C4" w:rsidP="00CA31C4">
            <w:r>
              <w:t>Grant Writing</w:t>
            </w:r>
          </w:p>
        </w:tc>
        <w:tc>
          <w:tcPr>
            <w:tcW w:w="2282" w:type="dxa"/>
            <w:shd w:val="clear" w:color="auto" w:fill="D3E070" w:themeFill="accent2" w:themeFillTint="99"/>
          </w:tcPr>
          <w:p w14:paraId="3B537995" w14:textId="77777777" w:rsidR="00CA31C4" w:rsidRDefault="00CA31C4" w:rsidP="00CA31C4">
            <w:proofErr w:type="spellStart"/>
            <w:r>
              <w:t>CreAItivity</w:t>
            </w:r>
            <w:proofErr w:type="spellEnd"/>
            <w:r>
              <w:t xml:space="preserve"> Looking Glass – AI </w:t>
            </w:r>
          </w:p>
        </w:tc>
        <w:tc>
          <w:tcPr>
            <w:tcW w:w="2316" w:type="dxa"/>
            <w:shd w:val="clear" w:color="auto" w:fill="D3E070" w:themeFill="accent2" w:themeFillTint="99"/>
          </w:tcPr>
          <w:p w14:paraId="0C6C11E4" w14:textId="77777777" w:rsidR="00CA31C4" w:rsidRDefault="00CA31C4" w:rsidP="00CA31C4">
            <w:proofErr w:type="spellStart"/>
            <w:r>
              <w:t>Assumpts</w:t>
            </w:r>
            <w:proofErr w:type="spellEnd"/>
            <w:r>
              <w:t>/Insights</w:t>
            </w:r>
          </w:p>
          <w:p w14:paraId="28F70A42" w14:textId="77777777" w:rsidR="00CA31C4" w:rsidRDefault="00CA31C4" w:rsidP="00CA31C4">
            <w:r>
              <w:t xml:space="preserve">Data Visualization </w:t>
            </w:r>
          </w:p>
        </w:tc>
        <w:tc>
          <w:tcPr>
            <w:tcW w:w="2010" w:type="dxa"/>
            <w:shd w:val="clear" w:color="auto" w:fill="B0D0E2" w:themeFill="accent1" w:themeFillTint="66"/>
          </w:tcPr>
          <w:p w14:paraId="285142D2" w14:textId="77777777" w:rsidR="00CA31C4" w:rsidRDefault="00CA31C4" w:rsidP="00CA31C4">
            <w:r>
              <w:t xml:space="preserve"> Post Secondary Paths for the Re-Entry Population  </w:t>
            </w:r>
          </w:p>
        </w:tc>
      </w:tr>
      <w:tr w:rsidR="00C34C98" w14:paraId="1257894B" w14:textId="77777777" w:rsidTr="006C3E13">
        <w:trPr>
          <w:trHeight w:val="300"/>
        </w:trPr>
        <w:tc>
          <w:tcPr>
            <w:tcW w:w="1560" w:type="dxa"/>
            <w:shd w:val="clear" w:color="auto" w:fill="C7C7C7" w:themeFill="background2" w:themeFillShade="E6"/>
          </w:tcPr>
          <w:p w14:paraId="612F4040" w14:textId="3FD8C91B" w:rsidR="00C34C98" w:rsidRDefault="00C34C98" w:rsidP="0012067E">
            <w:r>
              <w:t xml:space="preserve">4:45 – 5:00 </w:t>
            </w:r>
          </w:p>
        </w:tc>
        <w:tc>
          <w:tcPr>
            <w:tcW w:w="9241" w:type="dxa"/>
            <w:gridSpan w:val="4"/>
            <w:shd w:val="clear" w:color="auto" w:fill="C7C7C7" w:themeFill="background2" w:themeFillShade="E6"/>
          </w:tcPr>
          <w:p w14:paraId="387A7F86" w14:textId="3100FA88" w:rsidR="00C34C98" w:rsidRDefault="00C34C98" w:rsidP="0012067E">
            <w:r>
              <w:t>BREAK</w:t>
            </w:r>
            <w:r w:rsidRPr="47A6AA94">
              <w:t xml:space="preserve"> </w:t>
            </w:r>
            <w:r>
              <w:t>(</w:t>
            </w:r>
            <w:r w:rsidRPr="47A6AA94">
              <w:t>hotel check-in</w:t>
            </w:r>
            <w:r>
              <w:t>)</w:t>
            </w:r>
          </w:p>
        </w:tc>
      </w:tr>
      <w:tr w:rsidR="00C34C98" w14:paraId="015C5EE3" w14:textId="77777777" w:rsidTr="00E17367">
        <w:trPr>
          <w:trHeight w:val="300"/>
        </w:trPr>
        <w:tc>
          <w:tcPr>
            <w:tcW w:w="1560" w:type="dxa"/>
            <w:shd w:val="clear" w:color="auto" w:fill="C7C7C7" w:themeFill="background2" w:themeFillShade="E6"/>
          </w:tcPr>
          <w:p w14:paraId="0BE5AB25" w14:textId="2F2BD49D" w:rsidR="00C34C98" w:rsidRDefault="00C34C98" w:rsidP="0012067E">
            <w:r>
              <w:t>5:00 - 6:00</w:t>
            </w:r>
          </w:p>
        </w:tc>
        <w:tc>
          <w:tcPr>
            <w:tcW w:w="9241" w:type="dxa"/>
            <w:gridSpan w:val="4"/>
            <w:shd w:val="clear" w:color="auto" w:fill="DDDDDD" w:themeFill="background2"/>
          </w:tcPr>
          <w:p w14:paraId="10B8883F" w14:textId="796F4D97" w:rsidR="00C34C98" w:rsidRDefault="00C34C98" w:rsidP="0012067E">
            <w:r>
              <w:t>Social Time - lawn games/beverages available</w:t>
            </w:r>
          </w:p>
        </w:tc>
      </w:tr>
      <w:tr w:rsidR="00C34C98" w14:paraId="14D61323" w14:textId="77777777" w:rsidTr="00DF41FA">
        <w:trPr>
          <w:trHeight w:val="300"/>
        </w:trPr>
        <w:tc>
          <w:tcPr>
            <w:tcW w:w="1560" w:type="dxa"/>
            <w:shd w:val="clear" w:color="auto" w:fill="C7C7C7" w:themeFill="background2" w:themeFillShade="E6"/>
          </w:tcPr>
          <w:p w14:paraId="76FDF1AC" w14:textId="3295D345" w:rsidR="00C34C98" w:rsidRDefault="00C34C98" w:rsidP="0012067E">
            <w:r>
              <w:t>6:00 – 8:00</w:t>
            </w:r>
          </w:p>
        </w:tc>
        <w:tc>
          <w:tcPr>
            <w:tcW w:w="9241" w:type="dxa"/>
            <w:gridSpan w:val="4"/>
            <w:shd w:val="clear" w:color="auto" w:fill="DDDDDD" w:themeFill="background2"/>
          </w:tcPr>
          <w:p w14:paraId="568AE683" w14:textId="4428B67B" w:rsidR="00C34C98" w:rsidRDefault="00C34C98" w:rsidP="0012067E">
            <w:r>
              <w:t>MCCS BBQ and baskets</w:t>
            </w:r>
          </w:p>
        </w:tc>
      </w:tr>
    </w:tbl>
    <w:p w14:paraId="329115EB" w14:textId="5FD37DAD" w:rsidR="004C6587" w:rsidRDefault="00427AE8">
      <w:r>
        <w:rPr>
          <w:noProof/>
        </w:rPr>
        <w:drawing>
          <wp:inline distT="0" distB="0" distL="0" distR="0" wp14:anchorId="4F893408" wp14:editId="163EFB66">
            <wp:extent cx="3218100" cy="727837"/>
            <wp:effectExtent l="0" t="0" r="1905" b="0"/>
            <wp:docPr id="4" name="Picture 3" descr="A blue letters on a black background&#10;&#10;Description automatically generated">
              <a:extLst xmlns:a="http://schemas.openxmlformats.org/drawingml/2006/main">
                <a:ext uri="{FF2B5EF4-FFF2-40B4-BE49-F238E27FC236}">
                  <a16:creationId xmlns:a16="http://schemas.microsoft.com/office/drawing/2014/main" id="{C5359489-B5DB-EA50-D4CD-11708AD4E5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blue letters on a black background&#10;&#10;Description automatically generated">
                      <a:extLst>
                        <a:ext uri="{FF2B5EF4-FFF2-40B4-BE49-F238E27FC236}">
                          <a16:creationId xmlns:a16="http://schemas.microsoft.com/office/drawing/2014/main" id="{C5359489-B5DB-EA50-D4CD-11708AD4E59B}"/>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8908" cy="737067"/>
                    </a:xfrm>
                    <a:prstGeom prst="rect">
                      <a:avLst/>
                    </a:prstGeom>
                  </pic:spPr>
                </pic:pic>
              </a:graphicData>
            </a:graphic>
          </wp:inline>
        </w:drawing>
      </w:r>
    </w:p>
    <w:p w14:paraId="1BCF1C53" w14:textId="508494BD" w:rsidR="006660A3" w:rsidRPr="006660A3" w:rsidRDefault="00337BBB" w:rsidP="006660A3">
      <w:r>
        <w:rPr>
          <w:noProof/>
        </w:rPr>
        <mc:AlternateContent>
          <mc:Choice Requires="wps">
            <w:drawing>
              <wp:anchor distT="0" distB="0" distL="114300" distR="114300" simplePos="0" relativeHeight="251659264" behindDoc="0" locked="0" layoutInCell="1" allowOverlap="1" wp14:anchorId="437CBD9C" wp14:editId="27D58447">
                <wp:simplePos x="0" y="0"/>
                <wp:positionH relativeFrom="column">
                  <wp:posOffset>5861050</wp:posOffset>
                </wp:positionH>
                <wp:positionV relativeFrom="paragraph">
                  <wp:posOffset>13970</wp:posOffset>
                </wp:positionV>
                <wp:extent cx="444500" cy="171450"/>
                <wp:effectExtent l="0" t="0" r="12700" b="19050"/>
                <wp:wrapNone/>
                <wp:docPr id="431442566" name="Rectangle 2"/>
                <wp:cNvGraphicFramePr/>
                <a:graphic xmlns:a="http://schemas.openxmlformats.org/drawingml/2006/main">
                  <a:graphicData uri="http://schemas.microsoft.com/office/word/2010/wordprocessingShape">
                    <wps:wsp>
                      <wps:cNvSpPr/>
                      <wps:spPr>
                        <a:xfrm>
                          <a:off x="0" y="0"/>
                          <a:ext cx="444500" cy="171450"/>
                        </a:xfrm>
                        <a:prstGeom prst="rect">
                          <a:avLst/>
                        </a:prstGeom>
                        <a:solidFill>
                          <a:schemeClr val="accent2">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4E1F" id="Rectangle 2" o:spid="_x0000_s1026" style="position:absolute;margin-left:461.5pt;margin-top:1.1pt;width: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" fillcolor="#d3e070 [1941]" strokecolor="#09141a [484]" strokeweight="1pt"/>
            </w:pict>
          </mc:Fallback>
        </mc:AlternateContent>
      </w:r>
      <w:r w:rsidR="00427AE8">
        <w:t xml:space="preserve">                                                                                                                                                                   </w:t>
      </w:r>
      <w:r w:rsidR="00367D3E">
        <w:t>S</w:t>
      </w:r>
      <w:r w:rsidR="005F6141">
        <w:t xml:space="preserve">TUDENTS </w:t>
      </w:r>
    </w:p>
    <w:p w14:paraId="5C380907" w14:textId="4DA99E98" w:rsidR="006660A3" w:rsidRDefault="00427AE8">
      <w:r>
        <w:rPr>
          <w:noProof/>
        </w:rPr>
        <mc:AlternateContent>
          <mc:Choice Requires="wps">
            <w:drawing>
              <wp:anchor distT="0" distB="0" distL="114300" distR="114300" simplePos="0" relativeHeight="251661312" behindDoc="0" locked="0" layoutInCell="1" allowOverlap="1" wp14:anchorId="4BD3902A" wp14:editId="64300BF5">
                <wp:simplePos x="0" y="0"/>
                <wp:positionH relativeFrom="column">
                  <wp:posOffset>5886450</wp:posOffset>
                </wp:positionH>
                <wp:positionV relativeFrom="paragraph">
                  <wp:posOffset>267970</wp:posOffset>
                </wp:positionV>
                <wp:extent cx="469900" cy="184150"/>
                <wp:effectExtent l="0" t="0" r="25400" b="25400"/>
                <wp:wrapNone/>
                <wp:docPr id="1117422876" name="Rectangle 2"/>
                <wp:cNvGraphicFramePr/>
                <a:graphic xmlns:a="http://schemas.openxmlformats.org/drawingml/2006/main">
                  <a:graphicData uri="http://schemas.microsoft.com/office/word/2010/wordprocessingShape">
                    <wps:wsp>
                      <wps:cNvSpPr/>
                      <wps:spPr>
                        <a:xfrm>
                          <a:off x="0" y="0"/>
                          <a:ext cx="469900" cy="184150"/>
                        </a:xfrm>
                        <a:prstGeom prst="rect">
                          <a:avLst/>
                        </a:prstGeom>
                        <a:solidFill>
                          <a:schemeClr val="accent1">
                            <a:lumMod val="60000"/>
                            <a:lumOff val="40000"/>
                          </a:schemeClr>
                        </a:solidFill>
                        <a:ln w="12700" cap="flat" cmpd="sng" algn="ctr">
                          <a:solidFill>
                            <a:srgbClr val="418AB3">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5E0C7" id="Rectangle 2" o:spid="_x0000_s1026" style="position:absolute;margin-left:463.5pt;margin-top:21.1pt;width:37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" fillcolor="#89b9d4 [1940]" strokecolor="#16374a" strokeweight="1pt"/>
            </w:pict>
          </mc:Fallback>
        </mc:AlternateContent>
      </w:r>
    </w:p>
    <w:p w14:paraId="2E41A6F5" w14:textId="28A327EA" w:rsidR="00337BBB" w:rsidRPr="00337BBB" w:rsidRDefault="00427AE8" w:rsidP="00337BBB">
      <w:r>
        <w:t xml:space="preserve">                                                                                                                                                          OUR EMPLOYERS</w:t>
      </w:r>
    </w:p>
    <w:p w14:paraId="60A4E0EF" w14:textId="18679FA0" w:rsidR="007821FE" w:rsidRDefault="00427AE8" w:rsidP="04B151E6">
      <w:r>
        <w:rPr>
          <w:noProof/>
        </w:rPr>
        <mc:AlternateContent>
          <mc:Choice Requires="wps">
            <w:drawing>
              <wp:anchor distT="0" distB="0" distL="114300" distR="114300" simplePos="0" relativeHeight="251663360" behindDoc="0" locked="0" layoutInCell="1" allowOverlap="1" wp14:anchorId="1959F91E" wp14:editId="56022387">
                <wp:simplePos x="0" y="0"/>
                <wp:positionH relativeFrom="margin">
                  <wp:posOffset>5899150</wp:posOffset>
                </wp:positionH>
                <wp:positionV relativeFrom="paragraph">
                  <wp:posOffset>280670</wp:posOffset>
                </wp:positionV>
                <wp:extent cx="457200" cy="152400"/>
                <wp:effectExtent l="0" t="0" r="19050" b="19050"/>
                <wp:wrapNone/>
                <wp:docPr id="1988557892" name="Rectangle 2"/>
                <wp:cNvGraphicFramePr/>
                <a:graphic xmlns:a="http://schemas.openxmlformats.org/drawingml/2006/main">
                  <a:graphicData uri="http://schemas.microsoft.com/office/word/2010/wordprocessingShape">
                    <wps:wsp>
                      <wps:cNvSpPr/>
                      <wps:spPr>
                        <a:xfrm>
                          <a:off x="0" y="0"/>
                          <a:ext cx="457200" cy="152400"/>
                        </a:xfrm>
                        <a:prstGeom prst="rect">
                          <a:avLst/>
                        </a:prstGeom>
                        <a:solidFill>
                          <a:schemeClr val="accent5">
                            <a:lumMod val="40000"/>
                            <a:lumOff val="60000"/>
                          </a:schemeClr>
                        </a:solidFill>
                        <a:ln w="12700" cap="flat" cmpd="sng" algn="ctr">
                          <a:solidFill>
                            <a:srgbClr val="418AB3">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7B96D" id="Rectangle 2" o:spid="_x0000_s1026" style="position:absolute;margin-left:464.5pt;margin-top:22.1pt;width:36pt;height: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" fillcolor="#fee69b [1304]" strokecolor="#16374a" strokeweight="1pt">
                <w10:wrap anchorx="margin"/>
              </v:rect>
            </w:pict>
          </mc:Fallback>
        </mc:AlternateContent>
      </w:r>
    </w:p>
    <w:p w14:paraId="6F0839AB" w14:textId="33A62A6F" w:rsidR="00337BBB" w:rsidRDefault="00427AE8" w:rsidP="04B151E6">
      <w:r>
        <w:t xml:space="preserve">                                                                                                                                                                 </w:t>
      </w:r>
      <w:r w:rsidR="00337BBB">
        <w:t xml:space="preserve">OUR PEOPLE  </w:t>
      </w:r>
    </w:p>
    <w:p w14:paraId="02CCB6BF" w14:textId="77777777" w:rsidR="00AE4ADD" w:rsidRDefault="00AE4ADD"/>
    <w:p w14:paraId="18CED37B" w14:textId="77777777" w:rsidR="00AE4ADD" w:rsidRDefault="00AE4ADD"/>
    <w:p w14:paraId="3008BF81" w14:textId="77777777" w:rsidR="00AE4ADD" w:rsidRDefault="00AE4ADD"/>
    <w:p w14:paraId="77CD857A" w14:textId="77777777" w:rsidR="00C34C98" w:rsidRDefault="00C34C98"/>
    <w:p w14:paraId="1EA2F38A" w14:textId="77777777" w:rsidR="00C34C98" w:rsidRDefault="00C34C98"/>
    <w:tbl>
      <w:tblPr>
        <w:tblStyle w:val="TableGrid"/>
        <w:tblW w:w="10801" w:type="dxa"/>
        <w:tblLook w:val="06A0" w:firstRow="1" w:lastRow="0" w:firstColumn="1" w:lastColumn="0" w:noHBand="1" w:noVBand="1"/>
      </w:tblPr>
      <w:tblGrid>
        <w:gridCol w:w="1590"/>
        <w:gridCol w:w="1305"/>
        <w:gridCol w:w="1050"/>
        <w:gridCol w:w="1155"/>
        <w:gridCol w:w="1065"/>
        <w:gridCol w:w="1159"/>
        <w:gridCol w:w="1159"/>
        <w:gridCol w:w="1260"/>
        <w:gridCol w:w="1058"/>
      </w:tblGrid>
      <w:tr w:rsidR="00C34C98" w14:paraId="311430FC" w14:textId="77777777" w:rsidTr="00702033">
        <w:trPr>
          <w:trHeight w:val="300"/>
        </w:trPr>
        <w:tc>
          <w:tcPr>
            <w:tcW w:w="10801" w:type="dxa"/>
            <w:gridSpan w:val="9"/>
            <w:shd w:val="clear" w:color="auto" w:fill="C7C7C7" w:themeFill="background2" w:themeFillShade="E6"/>
          </w:tcPr>
          <w:p w14:paraId="0A955D07" w14:textId="77777777" w:rsidR="00C34C98" w:rsidRDefault="00C34C98"/>
          <w:p w14:paraId="667A8423" w14:textId="1F1E80DB" w:rsidR="00C34C98" w:rsidRDefault="00C34C98" w:rsidP="47A6AA94">
            <w:pPr>
              <w:jc w:val="center"/>
            </w:pPr>
            <w:r w:rsidRPr="73EE80CF">
              <w:rPr>
                <w:b/>
                <w:bCs/>
              </w:rPr>
              <w:t>Thursday, June 1</w:t>
            </w:r>
            <w:r>
              <w:rPr>
                <w:b/>
                <w:bCs/>
              </w:rPr>
              <w:t>3</w:t>
            </w:r>
          </w:p>
        </w:tc>
      </w:tr>
      <w:tr w:rsidR="00C34C98" w14:paraId="7AA4B828" w14:textId="77777777" w:rsidTr="00072C1B">
        <w:trPr>
          <w:trHeight w:val="300"/>
        </w:trPr>
        <w:tc>
          <w:tcPr>
            <w:tcW w:w="1590" w:type="dxa"/>
            <w:shd w:val="clear" w:color="auto" w:fill="C7C7C7" w:themeFill="background2" w:themeFillShade="E6"/>
          </w:tcPr>
          <w:p w14:paraId="6EA80584" w14:textId="77777777" w:rsidR="00C34C98" w:rsidRDefault="00C34C98">
            <w:r>
              <w:t>In attendance</w:t>
            </w:r>
          </w:p>
        </w:tc>
        <w:tc>
          <w:tcPr>
            <w:tcW w:w="9211" w:type="dxa"/>
            <w:gridSpan w:val="8"/>
          </w:tcPr>
          <w:p w14:paraId="17914E4B" w14:textId="48E5A8E6" w:rsidR="00C34C98" w:rsidRDefault="00C34C98" w:rsidP="47A6AA94">
            <w:r>
              <w:t>College Leadership/Staff, College Faculty, MCCS Leadership/Board, etc.</w:t>
            </w:r>
          </w:p>
        </w:tc>
      </w:tr>
      <w:tr w:rsidR="00C34C98" w14:paraId="0D9CD456" w14:textId="77777777" w:rsidTr="00A26824">
        <w:trPr>
          <w:trHeight w:val="300"/>
        </w:trPr>
        <w:tc>
          <w:tcPr>
            <w:tcW w:w="1590" w:type="dxa"/>
            <w:shd w:val="clear" w:color="auto" w:fill="C7C7C7" w:themeFill="background2" w:themeFillShade="E6"/>
          </w:tcPr>
          <w:p w14:paraId="1C39D11E" w14:textId="1829B26A" w:rsidR="00C34C98" w:rsidRDefault="00C34C98" w:rsidP="007821FE">
            <w:r>
              <w:t>7:30 – 8:30</w:t>
            </w:r>
          </w:p>
        </w:tc>
        <w:tc>
          <w:tcPr>
            <w:tcW w:w="9211" w:type="dxa"/>
            <w:gridSpan w:val="8"/>
            <w:shd w:val="clear" w:color="auto" w:fill="DDDDDD" w:themeFill="background2"/>
          </w:tcPr>
          <w:p w14:paraId="680DB117" w14:textId="79E996AB" w:rsidR="00C34C98" w:rsidRDefault="00C34C98" w:rsidP="47A6AA94">
            <w:r>
              <w:t>Continental Breakfast; Thursday-only participant check-in</w:t>
            </w:r>
          </w:p>
        </w:tc>
      </w:tr>
      <w:tr w:rsidR="00C34C98" w14:paraId="7180C3D3" w14:textId="77777777" w:rsidTr="006939F2">
        <w:trPr>
          <w:trHeight w:val="602"/>
        </w:trPr>
        <w:tc>
          <w:tcPr>
            <w:tcW w:w="1590" w:type="dxa"/>
            <w:shd w:val="clear" w:color="auto" w:fill="C7C7C7" w:themeFill="background2" w:themeFillShade="E6"/>
          </w:tcPr>
          <w:p w14:paraId="548AA3A2" w14:textId="0CBAF642" w:rsidR="00C34C98" w:rsidRDefault="00C34C98" w:rsidP="47A6AA94">
            <w:r>
              <w:t>8:30 – 9:00</w:t>
            </w:r>
          </w:p>
        </w:tc>
        <w:tc>
          <w:tcPr>
            <w:tcW w:w="9211" w:type="dxa"/>
            <w:gridSpan w:val="8"/>
            <w:shd w:val="clear" w:color="auto" w:fill="F8DCD3" w:themeFill="accent6" w:themeFillTint="33"/>
          </w:tcPr>
          <w:p w14:paraId="232693EB" w14:textId="3D2E3B74" w:rsidR="00C34C98" w:rsidRDefault="00C34C98" w:rsidP="47A6AA94">
            <w:r>
              <w:t>Welcome/logistics/reframing the day</w:t>
            </w:r>
          </w:p>
        </w:tc>
      </w:tr>
      <w:tr w:rsidR="00C34C98" w14:paraId="7C1BDAA9" w14:textId="77777777" w:rsidTr="008F1100">
        <w:trPr>
          <w:trHeight w:val="300"/>
        </w:trPr>
        <w:tc>
          <w:tcPr>
            <w:tcW w:w="1590" w:type="dxa"/>
            <w:shd w:val="clear" w:color="auto" w:fill="C7C7C7" w:themeFill="background2" w:themeFillShade="E6"/>
          </w:tcPr>
          <w:p w14:paraId="3B5F3014" w14:textId="4E6E01E8" w:rsidR="00C34C98" w:rsidRDefault="00C34C98" w:rsidP="47A6AA94">
            <w:r>
              <w:t>9:00 – 10:15</w:t>
            </w:r>
          </w:p>
        </w:tc>
        <w:tc>
          <w:tcPr>
            <w:tcW w:w="9211" w:type="dxa"/>
            <w:gridSpan w:val="8"/>
            <w:shd w:val="clear" w:color="auto" w:fill="EB977D" w:themeFill="accent6" w:themeFillTint="99"/>
          </w:tcPr>
          <w:p w14:paraId="2C879801" w14:textId="338558CC" w:rsidR="00C34C98" w:rsidRDefault="00C34C98" w:rsidP="47A6AA94">
            <w:proofErr w:type="gramStart"/>
            <w:r w:rsidRPr="00F0676F">
              <w:rPr>
                <w:i/>
                <w:iCs/>
              </w:rPr>
              <w:t>Key Note</w:t>
            </w:r>
            <w:proofErr w:type="gramEnd"/>
            <w:r w:rsidRPr="00607535">
              <w:t xml:space="preserve"> SPEAKER </w:t>
            </w:r>
            <w:r w:rsidR="00607535" w:rsidRPr="00607535">
              <w:t>#2:</w:t>
            </w:r>
            <w:r w:rsidR="00607535">
              <w:rPr>
                <w:b/>
                <w:bCs/>
              </w:rPr>
              <w:t xml:space="preserve"> </w:t>
            </w:r>
            <w:r w:rsidR="00607535" w:rsidRPr="00607535">
              <w:rPr>
                <w:b/>
                <w:bCs/>
                <w:i/>
                <w:iCs/>
              </w:rPr>
              <w:t>Jamila Dungan</w:t>
            </w:r>
          </w:p>
        </w:tc>
      </w:tr>
      <w:tr w:rsidR="00C34C98" w14:paraId="3A7513F9" w14:textId="77777777" w:rsidTr="003C3EB5">
        <w:trPr>
          <w:trHeight w:val="300"/>
        </w:trPr>
        <w:tc>
          <w:tcPr>
            <w:tcW w:w="1590" w:type="dxa"/>
            <w:shd w:val="clear" w:color="auto" w:fill="C7C7C7" w:themeFill="background2" w:themeFillShade="E6"/>
          </w:tcPr>
          <w:p w14:paraId="3038B115" w14:textId="5E210A16" w:rsidR="00C34C98" w:rsidRDefault="00C34C98">
            <w:r>
              <w:t>10:15- 10:30</w:t>
            </w:r>
          </w:p>
        </w:tc>
        <w:tc>
          <w:tcPr>
            <w:tcW w:w="9211" w:type="dxa"/>
            <w:gridSpan w:val="8"/>
            <w:shd w:val="clear" w:color="auto" w:fill="DDDDDD" w:themeFill="background2"/>
          </w:tcPr>
          <w:p w14:paraId="3086DE03" w14:textId="6BF1A538" w:rsidR="00C34C98" w:rsidRDefault="00C34C98" w:rsidP="47A6AA94">
            <w:pPr>
              <w:rPr>
                <w:b/>
                <w:bCs/>
                <w:color w:val="FFFFFF" w:themeColor="background1"/>
              </w:rPr>
            </w:pPr>
            <w:r w:rsidRPr="47A6AA94">
              <w:t>BREAK (breakfast/beverage items still available)</w:t>
            </w:r>
          </w:p>
        </w:tc>
      </w:tr>
      <w:tr w:rsidR="00C34C98" w14:paraId="39ACFEFF" w14:textId="77777777" w:rsidTr="007C215C">
        <w:trPr>
          <w:trHeight w:val="300"/>
        </w:trPr>
        <w:tc>
          <w:tcPr>
            <w:tcW w:w="1590" w:type="dxa"/>
            <w:shd w:val="clear" w:color="auto" w:fill="C7C7C7" w:themeFill="background2" w:themeFillShade="E6"/>
          </w:tcPr>
          <w:p w14:paraId="406F7684" w14:textId="52A29960" w:rsidR="00C34C98" w:rsidRDefault="00C34C98" w:rsidP="47A6AA94">
            <w:r>
              <w:t>10:30– 11:30</w:t>
            </w:r>
          </w:p>
        </w:tc>
        <w:tc>
          <w:tcPr>
            <w:tcW w:w="9211" w:type="dxa"/>
            <w:gridSpan w:val="8"/>
            <w:shd w:val="clear" w:color="auto" w:fill="EB977D" w:themeFill="accent6" w:themeFillTint="99"/>
          </w:tcPr>
          <w:p w14:paraId="38358E04" w14:textId="7D5E3A83" w:rsidR="00C34C98" w:rsidRDefault="00C34C98" w:rsidP="00C34C98">
            <w:r>
              <w:rPr>
                <w:b/>
                <w:bCs/>
              </w:rPr>
              <w:t xml:space="preserve">Meritorious Awards </w:t>
            </w:r>
          </w:p>
        </w:tc>
      </w:tr>
      <w:tr w:rsidR="00C34C98" w14:paraId="6289DF32" w14:textId="77777777" w:rsidTr="00E431ED">
        <w:trPr>
          <w:trHeight w:val="300"/>
        </w:trPr>
        <w:tc>
          <w:tcPr>
            <w:tcW w:w="1590" w:type="dxa"/>
            <w:shd w:val="clear" w:color="auto" w:fill="C7C7C7" w:themeFill="background2" w:themeFillShade="E6"/>
          </w:tcPr>
          <w:p w14:paraId="1DF47C12" w14:textId="5557DF1C" w:rsidR="00C34C98" w:rsidRDefault="00C34C98" w:rsidP="47A6AA94">
            <w:r w:rsidRPr="47A6AA94">
              <w:t>11:30 - 12:45</w:t>
            </w:r>
          </w:p>
        </w:tc>
        <w:tc>
          <w:tcPr>
            <w:tcW w:w="9211" w:type="dxa"/>
            <w:gridSpan w:val="8"/>
            <w:shd w:val="clear" w:color="auto" w:fill="DDDDDD" w:themeFill="background2"/>
          </w:tcPr>
          <w:p w14:paraId="433D2BC3" w14:textId="0B315C39" w:rsidR="00C34C98" w:rsidRDefault="00C34C98" w:rsidP="47A6AA94">
            <w:r w:rsidRPr="47A6AA94">
              <w:t>LUNCH</w:t>
            </w:r>
          </w:p>
        </w:tc>
      </w:tr>
      <w:tr w:rsidR="00C34C98" w14:paraId="2877B7AA" w14:textId="77777777" w:rsidTr="00154613">
        <w:trPr>
          <w:trHeight w:val="300"/>
        </w:trPr>
        <w:tc>
          <w:tcPr>
            <w:tcW w:w="1590" w:type="dxa"/>
            <w:shd w:val="clear" w:color="auto" w:fill="C7C7C7" w:themeFill="background2" w:themeFillShade="E6"/>
          </w:tcPr>
          <w:p w14:paraId="2DC75C6C" w14:textId="1D8A201C" w:rsidR="00C34C98" w:rsidRDefault="00C34C98" w:rsidP="002855B7">
            <w:r>
              <w:t>12:45 – 1:30</w:t>
            </w:r>
          </w:p>
        </w:tc>
        <w:tc>
          <w:tcPr>
            <w:tcW w:w="9211" w:type="dxa"/>
            <w:gridSpan w:val="8"/>
            <w:shd w:val="clear" w:color="auto" w:fill="FEC306" w:themeFill="accent5"/>
          </w:tcPr>
          <w:p w14:paraId="079634E4" w14:textId="1579E7F6" w:rsidR="00C34C98" w:rsidRDefault="00C34C98" w:rsidP="002855B7">
            <w:r w:rsidRPr="47A6AA94">
              <w:rPr>
                <w:b/>
                <w:bCs/>
              </w:rPr>
              <w:t>Breakout #</w:t>
            </w:r>
            <w:r>
              <w:rPr>
                <w:b/>
                <w:bCs/>
              </w:rPr>
              <w:t>4</w:t>
            </w:r>
            <w:r w:rsidRPr="47A6AA94">
              <w:rPr>
                <w:b/>
                <w:bCs/>
              </w:rPr>
              <w:t>: 45 minutes – Topical Discussions (i.e. Dan’s session suggestion, if different from Affinity groups)</w:t>
            </w:r>
          </w:p>
        </w:tc>
      </w:tr>
      <w:tr w:rsidR="00CA31C4" w14:paraId="0852F82A" w14:textId="77777777" w:rsidTr="002855B7">
        <w:trPr>
          <w:trHeight w:val="300"/>
        </w:trPr>
        <w:tc>
          <w:tcPr>
            <w:tcW w:w="1590" w:type="dxa"/>
            <w:shd w:val="clear" w:color="auto" w:fill="C7C7C7" w:themeFill="background2" w:themeFillShade="E6"/>
          </w:tcPr>
          <w:p w14:paraId="13CDCE60" w14:textId="77777777" w:rsidR="00CA31C4" w:rsidRDefault="00CA31C4" w:rsidP="002855B7">
            <w:r>
              <w:t>Possible topics</w:t>
            </w:r>
          </w:p>
        </w:tc>
        <w:tc>
          <w:tcPr>
            <w:tcW w:w="1305" w:type="dxa"/>
            <w:shd w:val="clear" w:color="auto" w:fill="D3E070" w:themeFill="accent2" w:themeFillTint="99"/>
          </w:tcPr>
          <w:p w14:paraId="5972F5A4" w14:textId="77777777" w:rsidR="00CA31C4" w:rsidRDefault="00CA31C4" w:rsidP="002855B7">
            <w:r>
              <w:t>Assessment</w:t>
            </w:r>
          </w:p>
        </w:tc>
        <w:tc>
          <w:tcPr>
            <w:tcW w:w="1050" w:type="dxa"/>
            <w:shd w:val="clear" w:color="auto" w:fill="B0D0E2" w:themeFill="accent1" w:themeFillTint="66"/>
          </w:tcPr>
          <w:p w14:paraId="2A467A55" w14:textId="77777777" w:rsidR="00CA31C4" w:rsidRDefault="00CA31C4" w:rsidP="002855B7">
            <w:r>
              <w:t>More AI</w:t>
            </w:r>
          </w:p>
        </w:tc>
        <w:tc>
          <w:tcPr>
            <w:tcW w:w="1155" w:type="dxa"/>
            <w:shd w:val="clear" w:color="auto" w:fill="C7C7C7" w:themeFill="background2" w:themeFillShade="E6"/>
          </w:tcPr>
          <w:p w14:paraId="6CCFDBFA" w14:textId="77777777" w:rsidR="00CA31C4" w:rsidRDefault="00CA31C4" w:rsidP="002855B7">
            <w:r>
              <w:t>Pedagogy</w:t>
            </w:r>
          </w:p>
        </w:tc>
        <w:tc>
          <w:tcPr>
            <w:tcW w:w="1065" w:type="dxa"/>
            <w:shd w:val="clear" w:color="auto" w:fill="FEE69B" w:themeFill="accent5" w:themeFillTint="66"/>
          </w:tcPr>
          <w:p w14:paraId="7D37027F" w14:textId="77777777" w:rsidR="00CA31C4" w:rsidRDefault="00CA31C4" w:rsidP="002855B7">
            <w:r>
              <w:t>FAFSA</w:t>
            </w:r>
          </w:p>
        </w:tc>
        <w:tc>
          <w:tcPr>
            <w:tcW w:w="1159" w:type="dxa"/>
            <w:shd w:val="clear" w:color="auto" w:fill="F2B9A8" w:themeFill="accent6" w:themeFillTint="66"/>
          </w:tcPr>
          <w:p w14:paraId="4267CBEE" w14:textId="77777777" w:rsidR="00CA31C4" w:rsidRDefault="00CA31C4" w:rsidP="002855B7">
            <w:r>
              <w:t>Marketing</w:t>
            </w:r>
          </w:p>
        </w:tc>
        <w:tc>
          <w:tcPr>
            <w:tcW w:w="1159" w:type="dxa"/>
            <w:shd w:val="clear" w:color="auto" w:fill="FFD395" w:themeFill="accent3" w:themeFillTint="66"/>
          </w:tcPr>
          <w:p w14:paraId="230744CD" w14:textId="77777777" w:rsidR="00CA31C4" w:rsidRDefault="00CA31C4" w:rsidP="002855B7">
            <w:r>
              <w:t>Anthology</w:t>
            </w:r>
          </w:p>
        </w:tc>
        <w:tc>
          <w:tcPr>
            <w:tcW w:w="1260" w:type="dxa"/>
            <w:shd w:val="clear" w:color="auto" w:fill="D9D9D9" w:themeFill="background1" w:themeFillShade="D9"/>
          </w:tcPr>
          <w:p w14:paraId="68E7300E" w14:textId="77777777" w:rsidR="00CA31C4" w:rsidRDefault="00CA31C4" w:rsidP="002855B7">
            <w:r>
              <w:t>Accelerator</w:t>
            </w:r>
          </w:p>
        </w:tc>
        <w:tc>
          <w:tcPr>
            <w:tcW w:w="1058" w:type="dxa"/>
            <w:shd w:val="clear" w:color="auto" w:fill="E1EA9F" w:themeFill="accent2" w:themeFillTint="66"/>
          </w:tcPr>
          <w:p w14:paraId="082B8326" w14:textId="77777777" w:rsidR="00CA31C4" w:rsidRDefault="00CA31C4" w:rsidP="002855B7">
            <w:r>
              <w:t>Other?</w:t>
            </w:r>
          </w:p>
        </w:tc>
      </w:tr>
      <w:tr w:rsidR="00C34C98" w14:paraId="025466C2" w14:textId="77777777" w:rsidTr="008C54F7">
        <w:trPr>
          <w:trHeight w:val="300"/>
        </w:trPr>
        <w:tc>
          <w:tcPr>
            <w:tcW w:w="1590" w:type="dxa"/>
            <w:shd w:val="clear" w:color="auto" w:fill="C7C7C7" w:themeFill="background2" w:themeFillShade="E6"/>
          </w:tcPr>
          <w:p w14:paraId="7B2CA07F" w14:textId="60D39F04" w:rsidR="00C34C98" w:rsidRDefault="00C34C98" w:rsidP="00023924">
            <w:r>
              <w:t>1:30 – 1:45</w:t>
            </w:r>
          </w:p>
        </w:tc>
        <w:tc>
          <w:tcPr>
            <w:tcW w:w="9211" w:type="dxa"/>
            <w:gridSpan w:val="8"/>
            <w:shd w:val="clear" w:color="auto" w:fill="DDDDDD" w:themeFill="background2"/>
          </w:tcPr>
          <w:p w14:paraId="3ED16675" w14:textId="462BB411" w:rsidR="00C34C98" w:rsidRDefault="00C34C98" w:rsidP="00023924">
            <w:pPr>
              <w:rPr>
                <w:color w:val="FFFFFF" w:themeColor="background1"/>
              </w:rPr>
            </w:pPr>
            <w:r w:rsidRPr="47A6AA94">
              <w:t>BREAK</w:t>
            </w:r>
          </w:p>
        </w:tc>
      </w:tr>
      <w:tr w:rsidR="00C34C98" w14:paraId="255874F5" w14:textId="77777777" w:rsidTr="0033174B">
        <w:trPr>
          <w:trHeight w:val="300"/>
        </w:trPr>
        <w:tc>
          <w:tcPr>
            <w:tcW w:w="1590" w:type="dxa"/>
            <w:shd w:val="clear" w:color="auto" w:fill="C7C7C7" w:themeFill="background2" w:themeFillShade="E6"/>
          </w:tcPr>
          <w:p w14:paraId="2212355D" w14:textId="160B3BFB" w:rsidR="00C34C98" w:rsidRDefault="00C34C98" w:rsidP="47A6AA94">
            <w:r>
              <w:t>1:45 – 2:30</w:t>
            </w:r>
          </w:p>
        </w:tc>
        <w:tc>
          <w:tcPr>
            <w:tcW w:w="9211" w:type="dxa"/>
            <w:gridSpan w:val="8"/>
            <w:shd w:val="clear" w:color="auto" w:fill="FEC306" w:themeFill="accent5"/>
          </w:tcPr>
          <w:p w14:paraId="45BAB48B" w14:textId="5840389A" w:rsidR="00C34C98" w:rsidRDefault="00C34C98" w:rsidP="47A6AA94">
            <w:pPr>
              <w:rPr>
                <w:b/>
                <w:bCs/>
              </w:rPr>
            </w:pPr>
            <w:r w:rsidRPr="47A6AA94">
              <w:rPr>
                <w:b/>
                <w:bCs/>
              </w:rPr>
              <w:t>Breakout #</w:t>
            </w:r>
            <w:r>
              <w:rPr>
                <w:b/>
                <w:bCs/>
              </w:rPr>
              <w:t>5</w:t>
            </w:r>
            <w:r w:rsidRPr="47A6AA94">
              <w:rPr>
                <w:b/>
                <w:bCs/>
              </w:rPr>
              <w:t>: 75 minutes</w:t>
            </w:r>
          </w:p>
        </w:tc>
      </w:tr>
      <w:tr w:rsidR="47A6AA94" w14:paraId="21ADBF30" w14:textId="77777777" w:rsidTr="00EE2023">
        <w:trPr>
          <w:trHeight w:val="300"/>
        </w:trPr>
        <w:tc>
          <w:tcPr>
            <w:tcW w:w="1590" w:type="dxa"/>
            <w:shd w:val="clear" w:color="auto" w:fill="C7C7C7" w:themeFill="background2" w:themeFillShade="E6"/>
          </w:tcPr>
          <w:p w14:paraId="5A5A079D" w14:textId="2DE8C446" w:rsidR="1C6914AA" w:rsidRDefault="1C6914AA" w:rsidP="47A6AA94">
            <w:r>
              <w:t>Possible breakouts</w:t>
            </w:r>
          </w:p>
        </w:tc>
        <w:tc>
          <w:tcPr>
            <w:tcW w:w="2355" w:type="dxa"/>
            <w:gridSpan w:val="2"/>
            <w:shd w:val="clear" w:color="auto" w:fill="B0D0E2" w:themeFill="accent1" w:themeFillTint="66"/>
          </w:tcPr>
          <w:p w14:paraId="5BD91CAD" w14:textId="7F139697" w:rsidR="662D308A" w:rsidRDefault="662D308A" w:rsidP="47A6AA94">
            <w:r>
              <w:t>Apprenticeships</w:t>
            </w:r>
          </w:p>
        </w:tc>
        <w:tc>
          <w:tcPr>
            <w:tcW w:w="2220" w:type="dxa"/>
            <w:gridSpan w:val="2"/>
            <w:shd w:val="clear" w:color="auto" w:fill="D3E070" w:themeFill="accent2" w:themeFillTint="99"/>
          </w:tcPr>
          <w:p w14:paraId="03179034" w14:textId="37A84DF7" w:rsidR="40C88A30" w:rsidRDefault="40C88A30" w:rsidP="47A6AA94">
            <w:r>
              <w:t>Guided Pathways</w:t>
            </w:r>
            <w:r w:rsidR="000E66DA">
              <w:t xml:space="preserve"> - </w:t>
            </w:r>
            <w:r w:rsidR="000E66DA" w:rsidRPr="000E66DA">
              <w:rPr>
                <w:i/>
                <w:iCs/>
              </w:rPr>
              <w:t>pending</w:t>
            </w:r>
          </w:p>
        </w:tc>
        <w:tc>
          <w:tcPr>
            <w:tcW w:w="2318" w:type="dxa"/>
            <w:gridSpan w:val="2"/>
            <w:shd w:val="clear" w:color="auto" w:fill="FEE69B" w:themeFill="accent5" w:themeFillTint="66"/>
          </w:tcPr>
          <w:p w14:paraId="665610DB" w14:textId="7BC43910" w:rsidR="2585E0AB" w:rsidRDefault="2585E0AB" w:rsidP="47A6AA94">
            <w:r>
              <w:t>D</w:t>
            </w:r>
            <w:r w:rsidR="00A235C1">
              <w:t>EIB</w:t>
            </w:r>
            <w:r w:rsidR="000E66DA">
              <w:t xml:space="preserve"> - </w:t>
            </w:r>
            <w:r w:rsidR="000E66DA" w:rsidRPr="000E66DA">
              <w:rPr>
                <w:i/>
                <w:iCs/>
              </w:rPr>
              <w:t>pending</w:t>
            </w:r>
          </w:p>
        </w:tc>
        <w:tc>
          <w:tcPr>
            <w:tcW w:w="2318" w:type="dxa"/>
            <w:gridSpan w:val="2"/>
            <w:shd w:val="clear" w:color="auto" w:fill="FEE69B" w:themeFill="accent5" w:themeFillTint="66"/>
          </w:tcPr>
          <w:p w14:paraId="5729D583" w14:textId="7A3AE225" w:rsidR="01443BB5" w:rsidRDefault="01443BB5" w:rsidP="47A6AA94">
            <w:r>
              <w:t>Wellness</w:t>
            </w:r>
            <w:r w:rsidR="000E66DA">
              <w:t xml:space="preserve"> - </w:t>
            </w:r>
            <w:r w:rsidR="000E66DA" w:rsidRPr="000E66DA">
              <w:rPr>
                <w:i/>
                <w:iCs/>
              </w:rPr>
              <w:t>pending</w:t>
            </w:r>
          </w:p>
        </w:tc>
      </w:tr>
      <w:tr w:rsidR="00C34C98" w14:paraId="3F5CA237" w14:textId="77777777" w:rsidTr="00186DE3">
        <w:trPr>
          <w:trHeight w:val="300"/>
        </w:trPr>
        <w:tc>
          <w:tcPr>
            <w:tcW w:w="1590" w:type="dxa"/>
            <w:shd w:val="clear" w:color="auto" w:fill="C7C7C7" w:themeFill="background2" w:themeFillShade="E6"/>
          </w:tcPr>
          <w:p w14:paraId="7B5E29A0" w14:textId="0DCB0C2E" w:rsidR="00C34C98" w:rsidRDefault="00C34C98" w:rsidP="00190B1E">
            <w:r>
              <w:t>2:30 – 2:45</w:t>
            </w:r>
          </w:p>
        </w:tc>
        <w:tc>
          <w:tcPr>
            <w:tcW w:w="9211" w:type="dxa"/>
            <w:gridSpan w:val="8"/>
            <w:shd w:val="clear" w:color="auto" w:fill="DDDDDD" w:themeFill="background2"/>
          </w:tcPr>
          <w:p w14:paraId="69175674" w14:textId="7E5A9754" w:rsidR="00C34C98" w:rsidRDefault="00C34C98" w:rsidP="00190B1E">
            <w:pPr>
              <w:rPr>
                <w:color w:val="FFFFFF" w:themeColor="background1"/>
              </w:rPr>
            </w:pPr>
            <w:r w:rsidRPr="47A6AA94">
              <w:t>BREAK (with snack)</w:t>
            </w:r>
          </w:p>
        </w:tc>
      </w:tr>
      <w:tr w:rsidR="00C34C98" w14:paraId="0D198265" w14:textId="77777777" w:rsidTr="0086640C">
        <w:trPr>
          <w:trHeight w:val="300"/>
        </w:trPr>
        <w:tc>
          <w:tcPr>
            <w:tcW w:w="1590" w:type="dxa"/>
            <w:shd w:val="clear" w:color="auto" w:fill="C7C7C7" w:themeFill="background2" w:themeFillShade="E6"/>
          </w:tcPr>
          <w:p w14:paraId="5EFA5692" w14:textId="32F4966F" w:rsidR="00C34C98" w:rsidRDefault="00C34C98">
            <w:r>
              <w:t>2:45 – 3:30</w:t>
            </w:r>
          </w:p>
        </w:tc>
        <w:tc>
          <w:tcPr>
            <w:tcW w:w="9211" w:type="dxa"/>
            <w:gridSpan w:val="8"/>
            <w:shd w:val="clear" w:color="auto" w:fill="F8DCD3" w:themeFill="accent6" w:themeFillTint="33"/>
          </w:tcPr>
          <w:p w14:paraId="628B9CBC" w14:textId="7245ECBB" w:rsidR="00C34C98" w:rsidRDefault="00C34C98" w:rsidP="47A6AA94">
            <w:r>
              <w:t>Reconvening/Wrap-up/Thank you gifts/driving snacks</w:t>
            </w:r>
          </w:p>
        </w:tc>
      </w:tr>
    </w:tbl>
    <w:p w14:paraId="165C773F" w14:textId="77777777" w:rsidR="007821FE" w:rsidRDefault="007821FE" w:rsidP="04B151E6"/>
    <w:p w14:paraId="374F12B9" w14:textId="6004B240" w:rsidR="4D4A98AD" w:rsidRDefault="4D4A98AD" w:rsidP="4D4A98AD"/>
    <w:p w14:paraId="58DDC29C" w14:textId="77777777" w:rsidR="00640286" w:rsidRDefault="00640286" w:rsidP="4D4A98AD"/>
    <w:p w14:paraId="15288CA9" w14:textId="5A406FE8" w:rsidR="00640286" w:rsidRPr="00640286" w:rsidRDefault="00640286" w:rsidP="4D4A98AD">
      <w:pPr>
        <w:rPr>
          <w:b/>
          <w:bCs/>
          <w:sz w:val="24"/>
          <w:szCs w:val="24"/>
          <w:u w:val="single"/>
        </w:rPr>
      </w:pPr>
      <w:r w:rsidRPr="00640286">
        <w:rPr>
          <w:b/>
          <w:bCs/>
          <w:sz w:val="24"/>
          <w:szCs w:val="24"/>
          <w:u w:val="single"/>
        </w:rPr>
        <w:t xml:space="preserve">Sessions Brief Summaries </w:t>
      </w:r>
    </w:p>
    <w:p w14:paraId="4B8A2D60" w14:textId="77777777" w:rsidR="00640286" w:rsidRDefault="00640286" w:rsidP="4D4A98AD"/>
    <w:p w14:paraId="7CE45FBD" w14:textId="77777777" w:rsidR="00640286" w:rsidRPr="00640286" w:rsidRDefault="00640286" w:rsidP="00640286">
      <w:r w:rsidRPr="00640286">
        <w:rPr>
          <w:b/>
          <w:bCs/>
        </w:rPr>
        <w:t xml:space="preserve">Digital Badging at the MCCS: Making learning visible across </w:t>
      </w:r>
      <w:proofErr w:type="gramStart"/>
      <w:r w:rsidRPr="00640286">
        <w:rPr>
          <w:b/>
          <w:bCs/>
        </w:rPr>
        <w:t>disciplines</w:t>
      </w:r>
      <w:proofErr w:type="gramEnd"/>
    </w:p>
    <w:p w14:paraId="63B42A46" w14:textId="49A4A058" w:rsidR="00640286" w:rsidRDefault="00640286" w:rsidP="00640286">
      <w:r w:rsidRPr="00640286">
        <w:t>MCCS digital badges, provide visible, stackable learning opportunities that contribute to our mission through short-term educational and workforce programming in a responsive, rigorous, and transparent process, which serves to evolve and upskill our students and learners in the competencies, behaviors, and skill sets that our changing economy requires. Additionally, digital badges are inclusive of all pathways, in that they articulate the skills attained and demonstrated no matter where students are in their educational journey, with the understanding that durable skills are especially important when we view a pathway as not necessarily a route from point A to point B. In this interactive session, we will share ongoing and emergent work from the Digital Badging Committee, which is an inter- and intra-college collective focused on creating digital badges at all schools in the MCCS. We will highlight the ways that digital badges serve all students and all pathways through identifying, recording, and ultimately, amplifying different demonstrations of learning. After exploring digital badges and their relevance to both academic courses, workforce, and professional development training, participants will engage in a hands-on activity that culminates with co-creating a badge of the transferable 21st century skill of critical thinking</w:t>
      </w:r>
      <w:r>
        <w:t>.</w:t>
      </w:r>
    </w:p>
    <w:p w14:paraId="0B563306" w14:textId="77777777" w:rsidR="00640286" w:rsidRDefault="00640286" w:rsidP="00640286"/>
    <w:p w14:paraId="7B0EDF09" w14:textId="77777777" w:rsidR="00DB1AE1" w:rsidRPr="00DB1AE1" w:rsidRDefault="00DB1AE1" w:rsidP="00DB1AE1">
      <w:pPr>
        <w:rPr>
          <w:b/>
          <w:bCs/>
        </w:rPr>
      </w:pPr>
      <w:r w:rsidRPr="00DB1AE1">
        <w:rPr>
          <w:b/>
          <w:bCs/>
        </w:rPr>
        <w:t>Wheel... of... Waypoints</w:t>
      </w:r>
    </w:p>
    <w:p w14:paraId="048F4E04" w14:textId="77777777" w:rsidR="00DB1AE1" w:rsidRPr="00DB1AE1" w:rsidRDefault="00DB1AE1" w:rsidP="00DB1AE1">
      <w:r w:rsidRPr="00DB1AE1">
        <w:t xml:space="preserve">The differentiation and clarity of postsecondary options via the MCCS system has enabled CHRHS to </w:t>
      </w:r>
      <w:proofErr w:type="gramStart"/>
      <w:r w:rsidRPr="00DB1AE1">
        <w:t>more precisely define Pathways (Waypoints)</w:t>
      </w:r>
      <w:proofErr w:type="gramEnd"/>
      <w:r w:rsidRPr="00DB1AE1">
        <w:t xml:space="preserve"> for students to follow, both during high school (in collaboration with our regional CTE </w:t>
      </w:r>
      <w:proofErr w:type="spellStart"/>
      <w:r w:rsidRPr="00DB1AE1">
        <w:t>Midcoast</w:t>
      </w:r>
      <w:proofErr w:type="spellEnd"/>
      <w:r w:rsidRPr="00DB1AE1">
        <w:t xml:space="preserve"> School of Technology) and upon graduation. Having these options be distinct has diminished the pecking order </w:t>
      </w:r>
      <w:r w:rsidRPr="00DB1AE1">
        <w:lastRenderedPageBreak/>
        <w:t>typically assumed re: postsecondary pathways (with highly selective colleges being the apex choice and everything else less than) and has allowed CHILLS to focus on finding the best fit for each graduating student. All kids, all paths, whether DWF (Direct to Workforce), WFD (Workforce Development), MIL (Military Service), CCT (Community College Trades), FYC (</w:t>
      </w:r>
      <w:proofErr w:type="gramStart"/>
      <w:r w:rsidRPr="00DB1AE1">
        <w:t>Four year</w:t>
      </w:r>
      <w:proofErr w:type="gramEnd"/>
      <w:r w:rsidRPr="00DB1AE1">
        <w:t xml:space="preserve"> college), SLC (Selective Colleges). Come see our Wheel...of... Waypoints! and how it has taken our curriculum to the next level.</w:t>
      </w:r>
    </w:p>
    <w:p w14:paraId="08B098BE" w14:textId="77777777" w:rsidR="00DB1AE1" w:rsidRPr="00DB1AE1" w:rsidRDefault="00DB1AE1" w:rsidP="00DB1AE1"/>
    <w:p w14:paraId="749A825E" w14:textId="77777777" w:rsidR="00987853" w:rsidRPr="00987853" w:rsidRDefault="00987853" w:rsidP="00987853">
      <w:r w:rsidRPr="00987853">
        <w:rPr>
          <w:b/>
          <w:bCs/>
        </w:rPr>
        <w:t>Exploring the realities of community college transfer students moving through the vertical transfer pathway to public four-year institutions. A discussion on the findings and implications from a doctoral dissertation</w:t>
      </w:r>
    </w:p>
    <w:p w14:paraId="0C60B05A" w14:textId="21847505" w:rsidR="00640286" w:rsidRDefault="00987853" w:rsidP="00987853">
      <w:r w:rsidRPr="00987853">
        <w:t>This is a discussion-based presentation on the findings and implications of Tobby's dissertation study. The discussion will focus on the implications practitioners should consider when working with community college transfer students seeking to transfer to a public four-year institution</w:t>
      </w:r>
      <w:r w:rsidR="00C05282">
        <w:t>.</w:t>
      </w:r>
    </w:p>
    <w:p w14:paraId="57D1CBDC" w14:textId="77777777" w:rsidR="00C05282" w:rsidRDefault="00C05282" w:rsidP="00987853"/>
    <w:p w14:paraId="5A4E9524" w14:textId="77777777" w:rsidR="00C05282" w:rsidRPr="00C05282" w:rsidRDefault="00C05282" w:rsidP="00C05282">
      <w:pPr>
        <w:rPr>
          <w:rFonts w:ascii="Aptos" w:eastAsia="Aptos" w:hAnsi="Aptos" w:cs="Times New Roman"/>
          <w:kern w:val="2"/>
          <w14:ligatures w14:val="standardContextual"/>
        </w:rPr>
      </w:pPr>
      <w:r w:rsidRPr="00C05282">
        <w:rPr>
          <w:rFonts w:ascii="Aptos" w:eastAsia="Aptos" w:hAnsi="Aptos" w:cs="Times New Roman"/>
          <w:b/>
          <w:bCs/>
          <w:kern w:val="2"/>
          <w14:ligatures w14:val="standardContextual"/>
        </w:rPr>
        <w:t xml:space="preserve">Beyond shadowing: Providing students better opportunities to envision their future in the </w:t>
      </w:r>
      <w:proofErr w:type="gramStart"/>
      <w:r w:rsidRPr="00C05282">
        <w:rPr>
          <w:rFonts w:ascii="Aptos" w:eastAsia="Aptos" w:hAnsi="Aptos" w:cs="Times New Roman"/>
          <w:b/>
          <w:bCs/>
          <w:kern w:val="2"/>
          <w14:ligatures w14:val="standardContextual"/>
        </w:rPr>
        <w:t>workforce</w:t>
      </w:r>
      <w:proofErr w:type="gramEnd"/>
    </w:p>
    <w:p w14:paraId="13BC6CE2" w14:textId="77777777" w:rsidR="00C05282" w:rsidRDefault="00C05282" w:rsidP="00C05282">
      <w:pPr>
        <w:rPr>
          <w:rFonts w:ascii="Aptos" w:eastAsia="Aptos" w:hAnsi="Aptos" w:cs="Times New Roman"/>
          <w:kern w:val="2"/>
          <w14:ligatures w14:val="standardContextual"/>
        </w:rPr>
      </w:pPr>
      <w:r w:rsidRPr="00C05282">
        <w:rPr>
          <w:rFonts w:ascii="Aptos" w:eastAsia="Aptos" w:hAnsi="Aptos" w:cs="Times New Roman"/>
          <w:kern w:val="2"/>
          <w14:ligatures w14:val="standardContextual"/>
        </w:rPr>
        <w:t xml:space="preserve">How can a program provide students a chance to see, hear, and experience what their career may be like after they finish a program? This session will highlight some of the efforts on the part of the Biological Sciences department at Southern Maine Community College before opening up a discussion of how to offer students these kinds of </w:t>
      </w:r>
      <w:proofErr w:type="gramStart"/>
      <w:r w:rsidRPr="00C05282">
        <w:rPr>
          <w:rFonts w:ascii="Aptos" w:eastAsia="Aptos" w:hAnsi="Aptos" w:cs="Times New Roman"/>
          <w:kern w:val="2"/>
          <w14:ligatures w14:val="standardContextual"/>
        </w:rPr>
        <w:t>opportunities, and</w:t>
      </w:r>
      <w:proofErr w:type="gramEnd"/>
      <w:r w:rsidRPr="00C05282">
        <w:rPr>
          <w:rFonts w:ascii="Aptos" w:eastAsia="Aptos" w:hAnsi="Aptos" w:cs="Times New Roman"/>
          <w:kern w:val="2"/>
          <w14:ligatures w14:val="standardContextual"/>
        </w:rPr>
        <w:t xml:space="preserve"> offer them in ways that entice students to attend. Career panels, seminars, and networking events allow students a chance to ask questions of professionals in their chosen field. Exposure to professionals in </w:t>
      </w:r>
      <w:proofErr w:type="gramStart"/>
      <w:r w:rsidRPr="00C05282">
        <w:rPr>
          <w:rFonts w:ascii="Aptos" w:eastAsia="Aptos" w:hAnsi="Aptos" w:cs="Times New Roman"/>
          <w:kern w:val="2"/>
          <w14:ligatures w14:val="standardContextual"/>
        </w:rPr>
        <w:t>all of</w:t>
      </w:r>
      <w:proofErr w:type="gramEnd"/>
      <w:r w:rsidRPr="00C05282">
        <w:rPr>
          <w:rFonts w:ascii="Aptos" w:eastAsia="Aptos" w:hAnsi="Aptos" w:cs="Times New Roman"/>
          <w:kern w:val="2"/>
          <w14:ligatures w14:val="standardContextual"/>
        </w:rPr>
        <w:t xml:space="preserve"> these ways is also a valuable way for students to observe professionals and pick up some of the habits and soft skills. Field trips or shadowing can provide a chance to see professionals in the workplace. Through collaborations with other colleges and research institutions, the SMCC Biological Sciences department offers short courses to students — the Research Experience Short Course, and the Teaching Experience Short Course — that are opportunities for students to try on a career and see how it fits. These residential short courses are 5 days of working and learning, morning to evening, as a researcher or as a secondary ed science teacher. A one-week course is less time commitment than an internship, but it is enough for students to gain a vision and either become more motivated to study or recognize that this is not what they want to do when they go to work. Both short courses that we offer are associated with summer fellowships or scholarships.</w:t>
      </w:r>
    </w:p>
    <w:p w14:paraId="439C8142" w14:textId="77777777" w:rsidR="00C05282" w:rsidRDefault="00C05282" w:rsidP="00C05282">
      <w:pPr>
        <w:rPr>
          <w:rFonts w:ascii="Aptos" w:eastAsia="Aptos" w:hAnsi="Aptos" w:cs="Times New Roman"/>
          <w:kern w:val="2"/>
          <w14:ligatures w14:val="standardContextual"/>
        </w:rPr>
      </w:pPr>
    </w:p>
    <w:p w14:paraId="6335A927" w14:textId="77777777" w:rsidR="00DD13D9" w:rsidRPr="00DD13D9" w:rsidRDefault="00DD13D9" w:rsidP="00DD13D9">
      <w:pPr>
        <w:rPr>
          <w:rFonts w:ascii="Aptos" w:eastAsia="Aptos" w:hAnsi="Aptos" w:cs="Times New Roman"/>
          <w:kern w:val="2"/>
          <w14:ligatures w14:val="standardContextual"/>
        </w:rPr>
      </w:pPr>
      <w:r w:rsidRPr="00DD13D9">
        <w:rPr>
          <w:rFonts w:ascii="Aptos" w:eastAsia="Aptos" w:hAnsi="Aptos" w:cs="Times New Roman"/>
          <w:b/>
          <w:bCs/>
          <w:kern w:val="2"/>
          <w14:ligatures w14:val="standardContextual"/>
        </w:rPr>
        <w:t>Grant Writing in Higher Education</w:t>
      </w:r>
    </w:p>
    <w:p w14:paraId="1CA733B5" w14:textId="77777777" w:rsidR="00DD13D9" w:rsidRPr="00DD13D9" w:rsidRDefault="00DD13D9" w:rsidP="00DD13D9">
      <w:pPr>
        <w:rPr>
          <w:rFonts w:ascii="Aptos" w:eastAsia="Aptos" w:hAnsi="Aptos" w:cs="Times New Roman"/>
          <w:kern w:val="2"/>
          <w14:ligatures w14:val="standardContextual"/>
        </w:rPr>
      </w:pPr>
      <w:r w:rsidRPr="00DD13D9">
        <w:rPr>
          <w:rFonts w:ascii="Aptos" w:eastAsia="Aptos" w:hAnsi="Aptos" w:cs="Times New Roman"/>
          <w:kern w:val="2"/>
          <w14:ligatures w14:val="standardContextual"/>
        </w:rPr>
        <w:t>Join us for an insightful session on grant writing in higher education. This workshop is designed for staff who seek to secure funding through private, foundation, and government grants. Learn practical strategies for identifying relevant grants, navigating submission guidelines, and writing successful proposals. This session will include interactive examples and provide valuable resources to advance your college's grant writing efforts.</w:t>
      </w:r>
    </w:p>
    <w:p w14:paraId="1B0141FC" w14:textId="77777777" w:rsidR="00DD13D9" w:rsidRDefault="00DD13D9" w:rsidP="00C05282">
      <w:pPr>
        <w:rPr>
          <w:rFonts w:ascii="Aptos" w:eastAsia="Aptos" w:hAnsi="Aptos" w:cs="Times New Roman"/>
          <w:kern w:val="2"/>
          <w14:ligatures w14:val="standardContextual"/>
        </w:rPr>
      </w:pPr>
    </w:p>
    <w:p w14:paraId="28F81737" w14:textId="77777777" w:rsidR="00150DAF" w:rsidRPr="00150DAF" w:rsidRDefault="00150DAF" w:rsidP="00150DAF">
      <w:pPr>
        <w:rPr>
          <w:rFonts w:ascii="Aptos" w:eastAsia="Aptos" w:hAnsi="Aptos" w:cs="Times New Roman"/>
          <w:kern w:val="2"/>
          <w14:ligatures w14:val="standardContextual"/>
        </w:rPr>
      </w:pPr>
      <w:r w:rsidRPr="00150DAF">
        <w:rPr>
          <w:rFonts w:ascii="Aptos" w:eastAsia="Aptos" w:hAnsi="Aptos" w:cs="Times New Roman"/>
          <w:b/>
          <w:bCs/>
          <w:kern w:val="2"/>
          <w14:ligatures w14:val="standardContextual"/>
        </w:rPr>
        <w:t xml:space="preserve">Through the </w:t>
      </w:r>
      <w:proofErr w:type="spellStart"/>
      <w:r w:rsidRPr="00150DAF">
        <w:rPr>
          <w:rFonts w:ascii="Aptos" w:eastAsia="Aptos" w:hAnsi="Aptos" w:cs="Times New Roman"/>
          <w:b/>
          <w:bCs/>
          <w:kern w:val="2"/>
          <w14:ligatures w14:val="standardContextual"/>
        </w:rPr>
        <w:t>CreAItivity</w:t>
      </w:r>
      <w:proofErr w:type="spellEnd"/>
      <w:r w:rsidRPr="00150DAF">
        <w:rPr>
          <w:rFonts w:ascii="Aptos" w:eastAsia="Aptos" w:hAnsi="Aptos" w:cs="Times New Roman"/>
          <w:b/>
          <w:bCs/>
          <w:kern w:val="2"/>
          <w14:ligatures w14:val="standardContextual"/>
        </w:rPr>
        <w:t xml:space="preserve"> Looking Glass: Creative License, Critical </w:t>
      </w:r>
      <w:proofErr w:type="gramStart"/>
      <w:r w:rsidRPr="00150DAF">
        <w:rPr>
          <w:rFonts w:ascii="Aptos" w:eastAsia="Aptos" w:hAnsi="Aptos" w:cs="Times New Roman"/>
          <w:b/>
          <w:bCs/>
          <w:kern w:val="2"/>
          <w14:ligatures w14:val="standardContextual"/>
        </w:rPr>
        <w:t>Thinking</w:t>
      </w:r>
      <w:proofErr w:type="gramEnd"/>
      <w:r w:rsidRPr="00150DAF">
        <w:rPr>
          <w:rFonts w:ascii="Aptos" w:eastAsia="Aptos" w:hAnsi="Aptos" w:cs="Times New Roman"/>
          <w:b/>
          <w:bCs/>
          <w:kern w:val="2"/>
          <w14:ligatures w14:val="standardContextual"/>
        </w:rPr>
        <w:t xml:space="preserve"> and Intellectual Property in the AI World</w:t>
      </w:r>
    </w:p>
    <w:p w14:paraId="76013B31" w14:textId="509F500D" w:rsidR="008C4017" w:rsidRDefault="00150DAF" w:rsidP="00150DAF">
      <w:pPr>
        <w:rPr>
          <w:rFonts w:ascii="Aptos" w:eastAsia="Aptos" w:hAnsi="Aptos" w:cs="Times New Roman"/>
          <w:kern w:val="2"/>
          <w14:ligatures w14:val="standardContextual"/>
        </w:rPr>
      </w:pPr>
      <w:r w:rsidRPr="00150DAF">
        <w:rPr>
          <w:rFonts w:ascii="Aptos" w:eastAsia="Aptos" w:hAnsi="Aptos" w:cs="Times New Roman"/>
          <w:kern w:val="2"/>
          <w14:ligatures w14:val="standardContextual"/>
        </w:rPr>
        <w:t xml:space="preserve">This workshop will explore creative license, critical thinking, and intellectual property by working with AI to build creative content. Using prompts and personal creativity, small groups will work together to create a poem, a picture, or other form of art. The prompts will include complex themes and imagery to ensure the product created is generated using the imagination of the group. After completing the exercise, and sharing the produced pieces, a guided discussion will follow. The discussion will explore the themes of creative license, critical </w:t>
      </w:r>
      <w:proofErr w:type="gramStart"/>
      <w:r w:rsidRPr="00150DAF">
        <w:rPr>
          <w:rFonts w:ascii="Aptos" w:eastAsia="Aptos" w:hAnsi="Aptos" w:cs="Times New Roman"/>
          <w:kern w:val="2"/>
          <w14:ligatures w14:val="standardContextual"/>
        </w:rPr>
        <w:t>thinking</w:t>
      </w:r>
      <w:proofErr w:type="gramEnd"/>
      <w:r w:rsidRPr="00150DAF">
        <w:rPr>
          <w:rFonts w:ascii="Aptos" w:eastAsia="Aptos" w:hAnsi="Aptos" w:cs="Times New Roman"/>
          <w:kern w:val="2"/>
          <w14:ligatures w14:val="standardContextual"/>
        </w:rPr>
        <w:t xml:space="preserve"> and </w:t>
      </w:r>
      <w:r w:rsidRPr="00150DAF">
        <w:rPr>
          <w:rFonts w:ascii="Aptos" w:eastAsia="Aptos" w:hAnsi="Aptos" w:cs="Times New Roman"/>
          <w:kern w:val="2"/>
          <w14:ligatures w14:val="standardContextual"/>
        </w:rPr>
        <w:lastRenderedPageBreak/>
        <w:t xml:space="preserve">intellectual property by asking the </w:t>
      </w:r>
      <w:proofErr w:type="gramStart"/>
      <w:r w:rsidRPr="00150DAF">
        <w:rPr>
          <w:rFonts w:ascii="Aptos" w:eastAsia="Aptos" w:hAnsi="Aptos" w:cs="Times New Roman"/>
          <w:kern w:val="2"/>
          <w14:ligatures w14:val="standardContextual"/>
        </w:rPr>
        <w:t>questions</w:t>
      </w:r>
      <w:proofErr w:type="gramEnd"/>
      <w:r w:rsidRPr="00150DAF">
        <w:rPr>
          <w:rFonts w:ascii="Aptos" w:eastAsia="Aptos" w:hAnsi="Aptos" w:cs="Times New Roman"/>
          <w:kern w:val="2"/>
          <w14:ligatures w14:val="standardContextual"/>
        </w:rPr>
        <w:t>: Is this art? If it is art who is the artist? Who owns these pieces? How much of this product belongs to the group and how much belongs to AI?</w:t>
      </w:r>
    </w:p>
    <w:p w14:paraId="7C5B3CED" w14:textId="77777777" w:rsidR="00150DAF" w:rsidRDefault="00150DAF" w:rsidP="00150DAF">
      <w:pPr>
        <w:rPr>
          <w:rFonts w:ascii="Aptos" w:eastAsia="Aptos" w:hAnsi="Aptos" w:cs="Times New Roman"/>
          <w:kern w:val="2"/>
          <w14:ligatures w14:val="standardContextual"/>
        </w:rPr>
      </w:pPr>
    </w:p>
    <w:p w14:paraId="2FFA796C" w14:textId="77777777" w:rsidR="00A93E3C" w:rsidRPr="00A93E3C" w:rsidRDefault="00A93E3C" w:rsidP="00A93E3C">
      <w:pPr>
        <w:rPr>
          <w:rFonts w:ascii="Aptos" w:eastAsia="Aptos" w:hAnsi="Aptos" w:cs="Times New Roman"/>
          <w:kern w:val="2"/>
          <w14:ligatures w14:val="standardContextual"/>
        </w:rPr>
      </w:pPr>
      <w:r w:rsidRPr="00A93E3C">
        <w:rPr>
          <w:rFonts w:ascii="Aptos" w:eastAsia="Aptos" w:hAnsi="Aptos" w:cs="Times New Roman"/>
          <w:b/>
          <w:bCs/>
          <w:kern w:val="2"/>
          <w14:ligatures w14:val="standardContextual"/>
        </w:rPr>
        <w:t>Understanding Assumptions and Insights through Dashboards and Visualizations</w:t>
      </w:r>
    </w:p>
    <w:p w14:paraId="3710EC8B" w14:textId="77777777" w:rsidR="00A93E3C" w:rsidRPr="00A93E3C" w:rsidRDefault="00A93E3C" w:rsidP="00A93E3C">
      <w:pPr>
        <w:rPr>
          <w:rFonts w:ascii="Aptos" w:eastAsia="Aptos" w:hAnsi="Aptos" w:cs="Times New Roman"/>
          <w:kern w:val="2"/>
          <w14:ligatures w14:val="standardContextual"/>
        </w:rPr>
      </w:pPr>
      <w:r w:rsidRPr="00A93E3C">
        <w:rPr>
          <w:rFonts w:ascii="Aptos" w:eastAsia="Aptos" w:hAnsi="Aptos" w:cs="Times New Roman"/>
          <w:kern w:val="2"/>
          <w14:ligatures w14:val="standardContextual"/>
        </w:rPr>
        <w:tab/>
        <w:t xml:space="preserve">The MCCS has built several benchmarking </w:t>
      </w:r>
      <w:proofErr w:type="spellStart"/>
      <w:r w:rsidRPr="00A93E3C">
        <w:rPr>
          <w:rFonts w:ascii="Aptos" w:eastAsia="Aptos" w:hAnsi="Aptos" w:cs="Times New Roman"/>
          <w:kern w:val="2"/>
          <w14:ligatures w14:val="standardContextual"/>
        </w:rPr>
        <w:t>dashabords</w:t>
      </w:r>
      <w:proofErr w:type="spellEnd"/>
      <w:r w:rsidRPr="00A93E3C">
        <w:rPr>
          <w:rFonts w:ascii="Aptos" w:eastAsia="Aptos" w:hAnsi="Aptos" w:cs="Times New Roman"/>
          <w:kern w:val="2"/>
          <w14:ligatures w14:val="standardContextual"/>
        </w:rPr>
        <w:t xml:space="preserve"> using our DataMart warehouse and snapshots, but how do you know what it all means. In this session we will review some of the dashboards, explore their functionalities, assumptions, and insights as they pertain to understanding the student lifecycle. Additionally, we will discuss opportunities for exploring and connecting the Guided Pathways as a lens through which to examine and disaggregate census and longitudinal data.</w:t>
      </w:r>
    </w:p>
    <w:p w14:paraId="6FBA88B0" w14:textId="77777777" w:rsidR="00150DAF" w:rsidRDefault="00150DAF" w:rsidP="00150DAF">
      <w:pPr>
        <w:rPr>
          <w:rFonts w:ascii="Aptos" w:eastAsia="Aptos" w:hAnsi="Aptos" w:cs="Times New Roman"/>
          <w:kern w:val="2"/>
          <w14:ligatures w14:val="standardContextual"/>
        </w:rPr>
      </w:pPr>
    </w:p>
    <w:p w14:paraId="2CF62A48" w14:textId="77777777" w:rsidR="00F87B42" w:rsidRPr="00F87B42" w:rsidRDefault="00F87B42" w:rsidP="00F87B42">
      <w:pPr>
        <w:rPr>
          <w:rFonts w:ascii="Aptos" w:eastAsia="Aptos" w:hAnsi="Aptos" w:cs="Times New Roman"/>
          <w:b/>
          <w:bCs/>
          <w:kern w:val="2"/>
          <w14:ligatures w14:val="standardContextual"/>
        </w:rPr>
      </w:pPr>
      <w:r w:rsidRPr="00F87B42">
        <w:rPr>
          <w:rFonts w:ascii="Aptos" w:eastAsia="Aptos" w:hAnsi="Aptos" w:cs="Times New Roman"/>
          <w:b/>
          <w:bCs/>
          <w:kern w:val="2"/>
          <w14:ligatures w14:val="standardContextual"/>
        </w:rPr>
        <w:t xml:space="preserve">Prison Education – A Holistic </w:t>
      </w:r>
      <w:proofErr w:type="spellStart"/>
      <w:r w:rsidRPr="00F87B42">
        <w:rPr>
          <w:rFonts w:ascii="Aptos" w:eastAsia="Aptos" w:hAnsi="Aptos" w:cs="Times New Roman"/>
          <w:b/>
          <w:bCs/>
          <w:kern w:val="2"/>
          <w14:ligatures w14:val="standardContextual"/>
        </w:rPr>
        <w:t>Downeast</w:t>
      </w:r>
      <w:proofErr w:type="spellEnd"/>
      <w:r w:rsidRPr="00F87B42">
        <w:rPr>
          <w:rFonts w:ascii="Aptos" w:eastAsia="Aptos" w:hAnsi="Aptos" w:cs="Times New Roman"/>
          <w:b/>
          <w:bCs/>
          <w:kern w:val="2"/>
          <w14:ligatures w14:val="standardContextual"/>
        </w:rPr>
        <w:t xml:space="preserve"> Approach with Statewide Reach</w:t>
      </w:r>
    </w:p>
    <w:p w14:paraId="7AC0CBFE" w14:textId="77777777" w:rsidR="00F87B42" w:rsidRPr="00F87B42" w:rsidRDefault="00F87B42" w:rsidP="00F87B42">
      <w:pPr>
        <w:rPr>
          <w:rFonts w:ascii="Aptos" w:eastAsia="Aptos" w:hAnsi="Aptos" w:cs="Times New Roman"/>
          <w:kern w:val="2"/>
          <w14:ligatures w14:val="standardContextual"/>
        </w:rPr>
      </w:pPr>
      <w:r w:rsidRPr="00F87B42">
        <w:rPr>
          <w:rFonts w:ascii="Aptos" w:eastAsia="Aptos" w:hAnsi="Aptos" w:cs="Times New Roman"/>
          <w:kern w:val="2"/>
          <w14:ligatures w14:val="standardContextual"/>
        </w:rPr>
        <w:t>Born from a strong relationship between Workforce Development at Washington County Community College and the Maine Department of Corrections came an innovative and holistic pathway for individuals incarcerated across Maine to access trade, technical, and career education programming, that leads to job placement upon release. The project expanded to include innovative approaches alongside private funders to fill vital need gaps through reentry. The partnership is now growing to include the development and delivery of culinary bootcamps with YCCC, CDL B training for women and men with WCCC and CMCC, and farm-to-table programs with EMCC. Key pieces of each learning opportunity for students are Release Ready reentry preparedness workshops which include career exploration, resume/cover letter writing, and state-wide trade outlooks. Vital too are best-practice workshops in teaching and learning for faculty and staff preparing to work with students who are justice impacted. Learn about the incredible work hearing from those who developed it and from a student who directly benefited from the partnership and is now working for the project. Join this workshop to play Justice Jeopardy and compete to expose the importance of inclusive language and fun facts about prison education.</w:t>
      </w:r>
    </w:p>
    <w:p w14:paraId="5349F0D5" w14:textId="77777777" w:rsidR="00A93E3C" w:rsidRDefault="00A93E3C" w:rsidP="00150DAF">
      <w:pPr>
        <w:rPr>
          <w:rFonts w:ascii="Aptos" w:eastAsia="Aptos" w:hAnsi="Aptos" w:cs="Times New Roman"/>
          <w:kern w:val="2"/>
          <w14:ligatures w14:val="standardContextual"/>
        </w:rPr>
      </w:pPr>
    </w:p>
    <w:p w14:paraId="2115866B" w14:textId="77777777" w:rsidR="003B5C33" w:rsidRPr="003B5C33" w:rsidRDefault="003B5C33" w:rsidP="003B5C33">
      <w:pPr>
        <w:rPr>
          <w:rFonts w:ascii="Aptos" w:eastAsia="Aptos" w:hAnsi="Aptos" w:cs="Times New Roman"/>
          <w:kern w:val="2"/>
          <w14:ligatures w14:val="standardContextual"/>
        </w:rPr>
      </w:pPr>
      <w:r w:rsidRPr="003B5C33">
        <w:rPr>
          <w:rFonts w:ascii="Aptos" w:eastAsia="Aptos" w:hAnsi="Aptos" w:cs="Times New Roman"/>
          <w:b/>
          <w:bCs/>
          <w:kern w:val="2"/>
          <w14:ligatures w14:val="standardContextual"/>
        </w:rPr>
        <w:t xml:space="preserve">Apprenticeships: A Pathway </w:t>
      </w:r>
      <w:proofErr w:type="gramStart"/>
      <w:r w:rsidRPr="003B5C33">
        <w:rPr>
          <w:rFonts w:ascii="Aptos" w:eastAsia="Aptos" w:hAnsi="Aptos" w:cs="Times New Roman"/>
          <w:b/>
          <w:bCs/>
          <w:kern w:val="2"/>
          <w14:ligatures w14:val="standardContextual"/>
        </w:rPr>
        <w:t>For</w:t>
      </w:r>
      <w:proofErr w:type="gramEnd"/>
      <w:r w:rsidRPr="003B5C33">
        <w:rPr>
          <w:rFonts w:ascii="Aptos" w:eastAsia="Aptos" w:hAnsi="Aptos" w:cs="Times New Roman"/>
          <w:b/>
          <w:bCs/>
          <w:kern w:val="2"/>
          <w14:ligatures w14:val="standardContextual"/>
        </w:rPr>
        <w:t xml:space="preserve"> Everyone!</w:t>
      </w:r>
    </w:p>
    <w:p w14:paraId="51D27EF4" w14:textId="77777777" w:rsidR="003B5C33" w:rsidRPr="003B5C33" w:rsidRDefault="003B5C33" w:rsidP="003B5C33">
      <w:pPr>
        <w:rPr>
          <w:rFonts w:ascii="Aptos" w:eastAsia="Aptos" w:hAnsi="Aptos" w:cs="Times New Roman"/>
          <w:kern w:val="2"/>
          <w14:ligatures w14:val="standardContextual"/>
        </w:rPr>
      </w:pPr>
      <w:r w:rsidRPr="003B5C33">
        <w:rPr>
          <w:rFonts w:ascii="Aptos" w:eastAsia="Aptos" w:hAnsi="Aptos" w:cs="Times New Roman"/>
          <w:kern w:val="2"/>
          <w14:ligatures w14:val="standardContextual"/>
        </w:rPr>
        <w:t xml:space="preserve">Join this interactive session to learn about how MCCS campuses are collaborating with the Maine Apprenticeship Program (MAP) to offer certified pre-apprenticeships and registered apprenticeships as one pathway designed to meet Maine’s workforce shortages. Registered apprenticeships are a proven method for companies to train future workers and for people to get paid while they learn on the job, attend classes, and earn a </w:t>
      </w:r>
      <w:proofErr w:type="gramStart"/>
      <w:r w:rsidRPr="003B5C33">
        <w:rPr>
          <w:rFonts w:ascii="Aptos" w:eastAsia="Aptos" w:hAnsi="Aptos" w:cs="Times New Roman"/>
          <w:kern w:val="2"/>
          <w14:ligatures w14:val="standardContextual"/>
        </w:rPr>
        <w:t>nationally-recognized</w:t>
      </w:r>
      <w:proofErr w:type="gramEnd"/>
      <w:r w:rsidRPr="003B5C33">
        <w:rPr>
          <w:rFonts w:ascii="Aptos" w:eastAsia="Aptos" w:hAnsi="Aptos" w:cs="Times New Roman"/>
          <w:kern w:val="2"/>
          <w14:ligatures w14:val="standardContextual"/>
        </w:rPr>
        <w:t xml:space="preserve"> certificate. Attendees will leave with knowledge about the Maine Apprenticeship Program and how three campuses (YCCC, WCCC, SMCC) are meeting the needs of Maine’s students, employers, and our people through this collaborative effort. This will be a facilitated panel discussion with a Q&amp;A session to follow.</w:t>
      </w:r>
    </w:p>
    <w:p w14:paraId="0C6C870C" w14:textId="77777777" w:rsidR="003B5C33" w:rsidRDefault="003B5C33" w:rsidP="00150DAF">
      <w:pPr>
        <w:rPr>
          <w:rFonts w:ascii="Aptos" w:eastAsia="Aptos" w:hAnsi="Aptos" w:cs="Times New Roman"/>
          <w:kern w:val="2"/>
          <w14:ligatures w14:val="standardContextual"/>
        </w:rPr>
      </w:pPr>
    </w:p>
    <w:p w14:paraId="0974D351" w14:textId="77777777" w:rsidR="003B5C33" w:rsidRDefault="003B5C33" w:rsidP="00150DAF">
      <w:pPr>
        <w:rPr>
          <w:rFonts w:ascii="Aptos" w:eastAsia="Aptos" w:hAnsi="Aptos" w:cs="Times New Roman"/>
          <w:kern w:val="2"/>
          <w14:ligatures w14:val="standardContextual"/>
        </w:rPr>
      </w:pPr>
    </w:p>
    <w:p w14:paraId="34DFBB7A" w14:textId="77777777" w:rsidR="00C05282" w:rsidRPr="00C05282" w:rsidRDefault="00C05282" w:rsidP="00C05282">
      <w:pPr>
        <w:rPr>
          <w:rFonts w:ascii="Aptos" w:eastAsia="Aptos" w:hAnsi="Aptos" w:cs="Times New Roman"/>
          <w:kern w:val="2"/>
          <w14:ligatures w14:val="standardContextual"/>
        </w:rPr>
      </w:pPr>
    </w:p>
    <w:p w14:paraId="1691364E" w14:textId="77777777" w:rsidR="00C05282" w:rsidRDefault="00C05282" w:rsidP="00987853"/>
    <w:sectPr w:rsidR="00C0528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72D7C6" w14:textId="77777777" w:rsidR="000B6777" w:rsidRDefault="000B6777" w:rsidP="00EF2D66">
      <w:pPr>
        <w:spacing w:after="0" w:line="240" w:lineRule="auto"/>
      </w:pPr>
      <w:r>
        <w:separator/>
      </w:r>
    </w:p>
  </w:endnote>
  <w:endnote w:type="continuationSeparator" w:id="0">
    <w:p w14:paraId="72892D8D" w14:textId="77777777" w:rsidR="000B6777" w:rsidRDefault="000B6777" w:rsidP="00EF2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CBB80" w14:textId="77777777" w:rsidR="00EF2D66" w:rsidRDefault="00EF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90630" w14:textId="77777777" w:rsidR="00EF2D66" w:rsidRDefault="00EF2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AEB35" w14:textId="77777777" w:rsidR="00EF2D66" w:rsidRDefault="00EF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7939E0" w14:textId="77777777" w:rsidR="000B6777" w:rsidRDefault="000B6777" w:rsidP="00EF2D66">
      <w:pPr>
        <w:spacing w:after="0" w:line="240" w:lineRule="auto"/>
      </w:pPr>
      <w:r>
        <w:separator/>
      </w:r>
    </w:p>
  </w:footnote>
  <w:footnote w:type="continuationSeparator" w:id="0">
    <w:p w14:paraId="3A2BFF51" w14:textId="77777777" w:rsidR="000B6777" w:rsidRDefault="000B6777" w:rsidP="00EF2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01712" w14:textId="2B867C5E" w:rsidR="00EF2D66" w:rsidRDefault="00F0676F">
    <w:pPr>
      <w:pStyle w:val="Header"/>
    </w:pPr>
    <w:r>
      <w:rPr>
        <w:noProof/>
      </w:rPr>
      <w:pict w14:anchorId="552C9C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551251" o:spid="_x0000_s1026"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B3868" w14:textId="3A3FC236" w:rsidR="00EF2D66" w:rsidRDefault="00F0676F">
    <w:pPr>
      <w:pStyle w:val="Header"/>
    </w:pPr>
    <w:r>
      <w:rPr>
        <w:noProof/>
      </w:rPr>
      <w:pict w14:anchorId="0530BF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551252" o:spid="_x0000_s1027"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D7F5D" w14:textId="268F6A6A" w:rsidR="00EF2D66" w:rsidRDefault="00F0676F">
    <w:pPr>
      <w:pStyle w:val="Header"/>
    </w:pPr>
    <w:r>
      <w:rPr>
        <w:noProof/>
      </w:rPr>
      <w:pict w14:anchorId="1F8AB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551250" o:spid="_x0000_s1025"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D59E"/>
    <w:multiLevelType w:val="hybridMultilevel"/>
    <w:tmpl w:val="6CB255E6"/>
    <w:lvl w:ilvl="0" w:tplc="CB5E89AE">
      <w:start w:val="1"/>
      <w:numFmt w:val="bullet"/>
      <w:lvlText w:val=""/>
      <w:lvlJc w:val="left"/>
      <w:pPr>
        <w:ind w:left="720" w:hanging="360"/>
      </w:pPr>
      <w:rPr>
        <w:rFonts w:ascii="Symbol" w:hAnsi="Symbol" w:hint="default"/>
      </w:rPr>
    </w:lvl>
    <w:lvl w:ilvl="1" w:tplc="7C541A44">
      <w:start w:val="1"/>
      <w:numFmt w:val="bullet"/>
      <w:lvlText w:val="o"/>
      <w:lvlJc w:val="left"/>
      <w:pPr>
        <w:ind w:left="1440" w:hanging="360"/>
      </w:pPr>
      <w:rPr>
        <w:rFonts w:ascii="Courier New" w:hAnsi="Courier New" w:hint="default"/>
      </w:rPr>
    </w:lvl>
    <w:lvl w:ilvl="2" w:tplc="15CA658A">
      <w:start w:val="1"/>
      <w:numFmt w:val="bullet"/>
      <w:lvlText w:val=""/>
      <w:lvlJc w:val="left"/>
      <w:pPr>
        <w:ind w:left="2160" w:hanging="360"/>
      </w:pPr>
      <w:rPr>
        <w:rFonts w:ascii="Wingdings" w:hAnsi="Wingdings" w:hint="default"/>
      </w:rPr>
    </w:lvl>
    <w:lvl w:ilvl="3" w:tplc="CCD829C0">
      <w:start w:val="1"/>
      <w:numFmt w:val="bullet"/>
      <w:lvlText w:val=""/>
      <w:lvlJc w:val="left"/>
      <w:pPr>
        <w:ind w:left="2880" w:hanging="360"/>
      </w:pPr>
      <w:rPr>
        <w:rFonts w:ascii="Symbol" w:hAnsi="Symbol" w:hint="default"/>
      </w:rPr>
    </w:lvl>
    <w:lvl w:ilvl="4" w:tplc="2424F6F6">
      <w:start w:val="1"/>
      <w:numFmt w:val="bullet"/>
      <w:lvlText w:val="o"/>
      <w:lvlJc w:val="left"/>
      <w:pPr>
        <w:ind w:left="3600" w:hanging="360"/>
      </w:pPr>
      <w:rPr>
        <w:rFonts w:ascii="Courier New" w:hAnsi="Courier New" w:hint="default"/>
      </w:rPr>
    </w:lvl>
    <w:lvl w:ilvl="5" w:tplc="DAFA4238">
      <w:start w:val="1"/>
      <w:numFmt w:val="bullet"/>
      <w:lvlText w:val=""/>
      <w:lvlJc w:val="left"/>
      <w:pPr>
        <w:ind w:left="4320" w:hanging="360"/>
      </w:pPr>
      <w:rPr>
        <w:rFonts w:ascii="Wingdings" w:hAnsi="Wingdings" w:hint="default"/>
      </w:rPr>
    </w:lvl>
    <w:lvl w:ilvl="6" w:tplc="DC6498BA">
      <w:start w:val="1"/>
      <w:numFmt w:val="bullet"/>
      <w:lvlText w:val=""/>
      <w:lvlJc w:val="left"/>
      <w:pPr>
        <w:ind w:left="5040" w:hanging="360"/>
      </w:pPr>
      <w:rPr>
        <w:rFonts w:ascii="Symbol" w:hAnsi="Symbol" w:hint="default"/>
      </w:rPr>
    </w:lvl>
    <w:lvl w:ilvl="7" w:tplc="81226CAA">
      <w:start w:val="1"/>
      <w:numFmt w:val="bullet"/>
      <w:lvlText w:val="o"/>
      <w:lvlJc w:val="left"/>
      <w:pPr>
        <w:ind w:left="5760" w:hanging="360"/>
      </w:pPr>
      <w:rPr>
        <w:rFonts w:ascii="Courier New" w:hAnsi="Courier New" w:hint="default"/>
      </w:rPr>
    </w:lvl>
    <w:lvl w:ilvl="8" w:tplc="39B412D0">
      <w:start w:val="1"/>
      <w:numFmt w:val="bullet"/>
      <w:lvlText w:val=""/>
      <w:lvlJc w:val="left"/>
      <w:pPr>
        <w:ind w:left="6480" w:hanging="360"/>
      </w:pPr>
      <w:rPr>
        <w:rFonts w:ascii="Wingdings" w:hAnsi="Wingdings" w:hint="default"/>
      </w:rPr>
    </w:lvl>
  </w:abstractNum>
  <w:abstractNum w:abstractNumId="1" w15:restartNumberingAfterBreak="0">
    <w:nsid w:val="09EABD6D"/>
    <w:multiLevelType w:val="hybridMultilevel"/>
    <w:tmpl w:val="69E4D400"/>
    <w:lvl w:ilvl="0" w:tplc="C04EFAA4">
      <w:start w:val="1"/>
      <w:numFmt w:val="bullet"/>
      <w:lvlText w:val=""/>
      <w:lvlJc w:val="left"/>
      <w:pPr>
        <w:ind w:left="720" w:hanging="360"/>
      </w:pPr>
      <w:rPr>
        <w:rFonts w:ascii="Symbol" w:hAnsi="Symbol" w:hint="default"/>
      </w:rPr>
    </w:lvl>
    <w:lvl w:ilvl="1" w:tplc="EDD802E0">
      <w:start w:val="1"/>
      <w:numFmt w:val="bullet"/>
      <w:lvlText w:val="o"/>
      <w:lvlJc w:val="left"/>
      <w:pPr>
        <w:ind w:left="1440" w:hanging="360"/>
      </w:pPr>
      <w:rPr>
        <w:rFonts w:ascii="Courier New" w:hAnsi="Courier New" w:hint="default"/>
      </w:rPr>
    </w:lvl>
    <w:lvl w:ilvl="2" w:tplc="B372A69A">
      <w:start w:val="1"/>
      <w:numFmt w:val="bullet"/>
      <w:lvlText w:val=""/>
      <w:lvlJc w:val="left"/>
      <w:pPr>
        <w:ind w:left="2160" w:hanging="360"/>
      </w:pPr>
      <w:rPr>
        <w:rFonts w:ascii="Wingdings" w:hAnsi="Wingdings" w:hint="default"/>
      </w:rPr>
    </w:lvl>
    <w:lvl w:ilvl="3" w:tplc="0B864D6A">
      <w:start w:val="1"/>
      <w:numFmt w:val="bullet"/>
      <w:lvlText w:val=""/>
      <w:lvlJc w:val="left"/>
      <w:pPr>
        <w:ind w:left="2880" w:hanging="360"/>
      </w:pPr>
      <w:rPr>
        <w:rFonts w:ascii="Symbol" w:hAnsi="Symbol" w:hint="default"/>
      </w:rPr>
    </w:lvl>
    <w:lvl w:ilvl="4" w:tplc="359E34FE">
      <w:start w:val="1"/>
      <w:numFmt w:val="bullet"/>
      <w:lvlText w:val="o"/>
      <w:lvlJc w:val="left"/>
      <w:pPr>
        <w:ind w:left="3600" w:hanging="360"/>
      </w:pPr>
      <w:rPr>
        <w:rFonts w:ascii="Courier New" w:hAnsi="Courier New" w:hint="default"/>
      </w:rPr>
    </w:lvl>
    <w:lvl w:ilvl="5" w:tplc="6440468A">
      <w:start w:val="1"/>
      <w:numFmt w:val="bullet"/>
      <w:lvlText w:val=""/>
      <w:lvlJc w:val="left"/>
      <w:pPr>
        <w:ind w:left="4320" w:hanging="360"/>
      </w:pPr>
      <w:rPr>
        <w:rFonts w:ascii="Wingdings" w:hAnsi="Wingdings" w:hint="default"/>
      </w:rPr>
    </w:lvl>
    <w:lvl w:ilvl="6" w:tplc="9D4257D0">
      <w:start w:val="1"/>
      <w:numFmt w:val="bullet"/>
      <w:lvlText w:val=""/>
      <w:lvlJc w:val="left"/>
      <w:pPr>
        <w:ind w:left="5040" w:hanging="360"/>
      </w:pPr>
      <w:rPr>
        <w:rFonts w:ascii="Symbol" w:hAnsi="Symbol" w:hint="default"/>
      </w:rPr>
    </w:lvl>
    <w:lvl w:ilvl="7" w:tplc="3B745292">
      <w:start w:val="1"/>
      <w:numFmt w:val="bullet"/>
      <w:lvlText w:val="o"/>
      <w:lvlJc w:val="left"/>
      <w:pPr>
        <w:ind w:left="5760" w:hanging="360"/>
      </w:pPr>
      <w:rPr>
        <w:rFonts w:ascii="Courier New" w:hAnsi="Courier New" w:hint="default"/>
      </w:rPr>
    </w:lvl>
    <w:lvl w:ilvl="8" w:tplc="2B781546">
      <w:start w:val="1"/>
      <w:numFmt w:val="bullet"/>
      <w:lvlText w:val=""/>
      <w:lvlJc w:val="left"/>
      <w:pPr>
        <w:ind w:left="6480" w:hanging="360"/>
      </w:pPr>
      <w:rPr>
        <w:rFonts w:ascii="Wingdings" w:hAnsi="Wingdings" w:hint="default"/>
      </w:rPr>
    </w:lvl>
  </w:abstractNum>
  <w:abstractNum w:abstractNumId="2" w15:restartNumberingAfterBreak="0">
    <w:nsid w:val="29281417"/>
    <w:multiLevelType w:val="hybridMultilevel"/>
    <w:tmpl w:val="8D3E093A"/>
    <w:lvl w:ilvl="0" w:tplc="6D98CDA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6B8D6"/>
    <w:multiLevelType w:val="hybridMultilevel"/>
    <w:tmpl w:val="1122CAD4"/>
    <w:lvl w:ilvl="0" w:tplc="B358DB34">
      <w:start w:val="1"/>
      <w:numFmt w:val="bullet"/>
      <w:lvlText w:val=""/>
      <w:lvlJc w:val="left"/>
      <w:pPr>
        <w:ind w:left="720" w:hanging="360"/>
      </w:pPr>
      <w:rPr>
        <w:rFonts w:ascii="Symbol" w:hAnsi="Symbol" w:hint="default"/>
      </w:rPr>
    </w:lvl>
    <w:lvl w:ilvl="1" w:tplc="F5A2F856">
      <w:start w:val="1"/>
      <w:numFmt w:val="bullet"/>
      <w:lvlText w:val="o"/>
      <w:lvlJc w:val="left"/>
      <w:pPr>
        <w:ind w:left="1440" w:hanging="360"/>
      </w:pPr>
      <w:rPr>
        <w:rFonts w:ascii="Courier New" w:hAnsi="Courier New" w:hint="default"/>
      </w:rPr>
    </w:lvl>
    <w:lvl w:ilvl="2" w:tplc="9D96F02C">
      <w:start w:val="1"/>
      <w:numFmt w:val="bullet"/>
      <w:lvlText w:val=""/>
      <w:lvlJc w:val="left"/>
      <w:pPr>
        <w:ind w:left="2160" w:hanging="360"/>
      </w:pPr>
      <w:rPr>
        <w:rFonts w:ascii="Wingdings" w:hAnsi="Wingdings" w:hint="default"/>
      </w:rPr>
    </w:lvl>
    <w:lvl w:ilvl="3" w:tplc="6EE0E58A">
      <w:start w:val="1"/>
      <w:numFmt w:val="bullet"/>
      <w:lvlText w:val=""/>
      <w:lvlJc w:val="left"/>
      <w:pPr>
        <w:ind w:left="2880" w:hanging="360"/>
      </w:pPr>
      <w:rPr>
        <w:rFonts w:ascii="Symbol" w:hAnsi="Symbol" w:hint="default"/>
      </w:rPr>
    </w:lvl>
    <w:lvl w:ilvl="4" w:tplc="80084D3A">
      <w:start w:val="1"/>
      <w:numFmt w:val="bullet"/>
      <w:lvlText w:val="o"/>
      <w:lvlJc w:val="left"/>
      <w:pPr>
        <w:ind w:left="3600" w:hanging="360"/>
      </w:pPr>
      <w:rPr>
        <w:rFonts w:ascii="Courier New" w:hAnsi="Courier New" w:hint="default"/>
      </w:rPr>
    </w:lvl>
    <w:lvl w:ilvl="5" w:tplc="10587FD0">
      <w:start w:val="1"/>
      <w:numFmt w:val="bullet"/>
      <w:lvlText w:val=""/>
      <w:lvlJc w:val="left"/>
      <w:pPr>
        <w:ind w:left="4320" w:hanging="360"/>
      </w:pPr>
      <w:rPr>
        <w:rFonts w:ascii="Wingdings" w:hAnsi="Wingdings" w:hint="default"/>
      </w:rPr>
    </w:lvl>
    <w:lvl w:ilvl="6" w:tplc="B2109FCE">
      <w:start w:val="1"/>
      <w:numFmt w:val="bullet"/>
      <w:lvlText w:val=""/>
      <w:lvlJc w:val="left"/>
      <w:pPr>
        <w:ind w:left="5040" w:hanging="360"/>
      </w:pPr>
      <w:rPr>
        <w:rFonts w:ascii="Symbol" w:hAnsi="Symbol" w:hint="default"/>
      </w:rPr>
    </w:lvl>
    <w:lvl w:ilvl="7" w:tplc="0E2CEB0A">
      <w:start w:val="1"/>
      <w:numFmt w:val="bullet"/>
      <w:lvlText w:val="o"/>
      <w:lvlJc w:val="left"/>
      <w:pPr>
        <w:ind w:left="5760" w:hanging="360"/>
      </w:pPr>
      <w:rPr>
        <w:rFonts w:ascii="Courier New" w:hAnsi="Courier New" w:hint="default"/>
      </w:rPr>
    </w:lvl>
    <w:lvl w:ilvl="8" w:tplc="7278F17C">
      <w:start w:val="1"/>
      <w:numFmt w:val="bullet"/>
      <w:lvlText w:val=""/>
      <w:lvlJc w:val="left"/>
      <w:pPr>
        <w:ind w:left="6480" w:hanging="360"/>
      </w:pPr>
      <w:rPr>
        <w:rFonts w:ascii="Wingdings" w:hAnsi="Wingdings" w:hint="default"/>
      </w:rPr>
    </w:lvl>
  </w:abstractNum>
  <w:num w:numId="1" w16cid:durableId="1347512598">
    <w:abstractNumId w:val="1"/>
  </w:num>
  <w:num w:numId="2" w16cid:durableId="410665538">
    <w:abstractNumId w:val="3"/>
  </w:num>
  <w:num w:numId="3" w16cid:durableId="462891819">
    <w:abstractNumId w:val="0"/>
  </w:num>
  <w:num w:numId="4" w16cid:durableId="1234778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47977A"/>
    <w:rsid w:val="00002601"/>
    <w:rsid w:val="00002ABA"/>
    <w:rsid w:val="0001406C"/>
    <w:rsid w:val="00014CB3"/>
    <w:rsid w:val="00015E3A"/>
    <w:rsid w:val="0002564E"/>
    <w:rsid w:val="00047619"/>
    <w:rsid w:val="000543CB"/>
    <w:rsid w:val="00063F85"/>
    <w:rsid w:val="000663AC"/>
    <w:rsid w:val="00071E4C"/>
    <w:rsid w:val="00076C16"/>
    <w:rsid w:val="00080ACC"/>
    <w:rsid w:val="00086205"/>
    <w:rsid w:val="00087B74"/>
    <w:rsid w:val="00092DA5"/>
    <w:rsid w:val="000A2D05"/>
    <w:rsid w:val="000A6AB9"/>
    <w:rsid w:val="000B6777"/>
    <w:rsid w:val="000E66DA"/>
    <w:rsid w:val="000F3FAB"/>
    <w:rsid w:val="0012067E"/>
    <w:rsid w:val="00122158"/>
    <w:rsid w:val="001408BF"/>
    <w:rsid w:val="00150DAF"/>
    <w:rsid w:val="0015705A"/>
    <w:rsid w:val="001650F5"/>
    <w:rsid w:val="00182690"/>
    <w:rsid w:val="0019233D"/>
    <w:rsid w:val="001925DB"/>
    <w:rsid w:val="0019418A"/>
    <w:rsid w:val="001A4311"/>
    <w:rsid w:val="001A5FFD"/>
    <w:rsid w:val="001D5D90"/>
    <w:rsid w:val="001F3DFC"/>
    <w:rsid w:val="00203BD0"/>
    <w:rsid w:val="00205CFC"/>
    <w:rsid w:val="002336C3"/>
    <w:rsid w:val="002463A3"/>
    <w:rsid w:val="00291184"/>
    <w:rsid w:val="00294E59"/>
    <w:rsid w:val="00296B45"/>
    <w:rsid w:val="002A2837"/>
    <w:rsid w:val="002A6DF4"/>
    <w:rsid w:val="002B696D"/>
    <w:rsid w:val="002BB5CE"/>
    <w:rsid w:val="002C40E7"/>
    <w:rsid w:val="002E5A2D"/>
    <w:rsid w:val="002F011C"/>
    <w:rsid w:val="00304DC4"/>
    <w:rsid w:val="00305392"/>
    <w:rsid w:val="00323D9C"/>
    <w:rsid w:val="0032737C"/>
    <w:rsid w:val="00327768"/>
    <w:rsid w:val="00335981"/>
    <w:rsid w:val="00337BBB"/>
    <w:rsid w:val="003473C9"/>
    <w:rsid w:val="003517BA"/>
    <w:rsid w:val="003546FA"/>
    <w:rsid w:val="00367D3E"/>
    <w:rsid w:val="003A25FB"/>
    <w:rsid w:val="003B5C33"/>
    <w:rsid w:val="003B5DB7"/>
    <w:rsid w:val="003C6CE9"/>
    <w:rsid w:val="003C75D2"/>
    <w:rsid w:val="003D4343"/>
    <w:rsid w:val="003E0196"/>
    <w:rsid w:val="003E417D"/>
    <w:rsid w:val="003F6393"/>
    <w:rsid w:val="00401472"/>
    <w:rsid w:val="004201E0"/>
    <w:rsid w:val="00427AE8"/>
    <w:rsid w:val="00451383"/>
    <w:rsid w:val="00493117"/>
    <w:rsid w:val="004968CD"/>
    <w:rsid w:val="00497E48"/>
    <w:rsid w:val="004B48FF"/>
    <w:rsid w:val="004C6587"/>
    <w:rsid w:val="004D5C0F"/>
    <w:rsid w:val="004E0BD8"/>
    <w:rsid w:val="004E6226"/>
    <w:rsid w:val="00501C25"/>
    <w:rsid w:val="00505D4B"/>
    <w:rsid w:val="00510BCD"/>
    <w:rsid w:val="005150BE"/>
    <w:rsid w:val="00526253"/>
    <w:rsid w:val="00534DAC"/>
    <w:rsid w:val="00540C12"/>
    <w:rsid w:val="005411C8"/>
    <w:rsid w:val="00584E13"/>
    <w:rsid w:val="005A0FEB"/>
    <w:rsid w:val="005A2DDC"/>
    <w:rsid w:val="005B5AE9"/>
    <w:rsid w:val="005C0E1C"/>
    <w:rsid w:val="005C7206"/>
    <w:rsid w:val="005C7E8B"/>
    <w:rsid w:val="005E7B01"/>
    <w:rsid w:val="005F6141"/>
    <w:rsid w:val="00607535"/>
    <w:rsid w:val="0060792D"/>
    <w:rsid w:val="006152F6"/>
    <w:rsid w:val="00640286"/>
    <w:rsid w:val="00647781"/>
    <w:rsid w:val="006513BE"/>
    <w:rsid w:val="00661210"/>
    <w:rsid w:val="006660A3"/>
    <w:rsid w:val="00674DBB"/>
    <w:rsid w:val="00687A56"/>
    <w:rsid w:val="00694ACA"/>
    <w:rsid w:val="006B4D87"/>
    <w:rsid w:val="006C244F"/>
    <w:rsid w:val="006C30C8"/>
    <w:rsid w:val="006D4A70"/>
    <w:rsid w:val="006D53CB"/>
    <w:rsid w:val="00703E5C"/>
    <w:rsid w:val="00717A84"/>
    <w:rsid w:val="007338F4"/>
    <w:rsid w:val="00737F37"/>
    <w:rsid w:val="007450D1"/>
    <w:rsid w:val="00747C0D"/>
    <w:rsid w:val="00752ECC"/>
    <w:rsid w:val="007602D1"/>
    <w:rsid w:val="0077079B"/>
    <w:rsid w:val="00772252"/>
    <w:rsid w:val="007821FE"/>
    <w:rsid w:val="00787254"/>
    <w:rsid w:val="00795D84"/>
    <w:rsid w:val="007A3683"/>
    <w:rsid w:val="007A531F"/>
    <w:rsid w:val="007A5B01"/>
    <w:rsid w:val="007B239F"/>
    <w:rsid w:val="007C1E54"/>
    <w:rsid w:val="007F127B"/>
    <w:rsid w:val="007F4D55"/>
    <w:rsid w:val="00801B03"/>
    <w:rsid w:val="00817098"/>
    <w:rsid w:val="00855B9E"/>
    <w:rsid w:val="00857887"/>
    <w:rsid w:val="00864517"/>
    <w:rsid w:val="00895D8F"/>
    <w:rsid w:val="008A66EB"/>
    <w:rsid w:val="008B0535"/>
    <w:rsid w:val="008C4017"/>
    <w:rsid w:val="008D32A5"/>
    <w:rsid w:val="008E45A6"/>
    <w:rsid w:val="008F0803"/>
    <w:rsid w:val="009022EF"/>
    <w:rsid w:val="00907A54"/>
    <w:rsid w:val="00914F6D"/>
    <w:rsid w:val="009267CC"/>
    <w:rsid w:val="00932051"/>
    <w:rsid w:val="00957ABA"/>
    <w:rsid w:val="009653A7"/>
    <w:rsid w:val="00980EF3"/>
    <w:rsid w:val="0098774A"/>
    <w:rsid w:val="00987853"/>
    <w:rsid w:val="009979D5"/>
    <w:rsid w:val="009A779B"/>
    <w:rsid w:val="009B4304"/>
    <w:rsid w:val="009B46CD"/>
    <w:rsid w:val="009C183F"/>
    <w:rsid w:val="009D34C2"/>
    <w:rsid w:val="009D6BB9"/>
    <w:rsid w:val="009F03C7"/>
    <w:rsid w:val="00A00A7E"/>
    <w:rsid w:val="00A01446"/>
    <w:rsid w:val="00A2128E"/>
    <w:rsid w:val="00A235C1"/>
    <w:rsid w:val="00A45C16"/>
    <w:rsid w:val="00A627F8"/>
    <w:rsid w:val="00A76044"/>
    <w:rsid w:val="00A81F58"/>
    <w:rsid w:val="00A93E3C"/>
    <w:rsid w:val="00AA7653"/>
    <w:rsid w:val="00AB414E"/>
    <w:rsid w:val="00AD1A4B"/>
    <w:rsid w:val="00AE00A1"/>
    <w:rsid w:val="00AE4ADD"/>
    <w:rsid w:val="00AE6C9A"/>
    <w:rsid w:val="00AF3313"/>
    <w:rsid w:val="00B0A1E9"/>
    <w:rsid w:val="00B13993"/>
    <w:rsid w:val="00B25800"/>
    <w:rsid w:val="00B26A35"/>
    <w:rsid w:val="00B37620"/>
    <w:rsid w:val="00B5106F"/>
    <w:rsid w:val="00B514AD"/>
    <w:rsid w:val="00B5543F"/>
    <w:rsid w:val="00B62685"/>
    <w:rsid w:val="00B94C48"/>
    <w:rsid w:val="00BC0CD1"/>
    <w:rsid w:val="00BD623A"/>
    <w:rsid w:val="00BF30BA"/>
    <w:rsid w:val="00BF31B9"/>
    <w:rsid w:val="00BF70D6"/>
    <w:rsid w:val="00C04D5A"/>
    <w:rsid w:val="00C05282"/>
    <w:rsid w:val="00C2223E"/>
    <w:rsid w:val="00C3399A"/>
    <w:rsid w:val="00C34C98"/>
    <w:rsid w:val="00C43F2D"/>
    <w:rsid w:val="00C70219"/>
    <w:rsid w:val="00C727A8"/>
    <w:rsid w:val="00C80031"/>
    <w:rsid w:val="00CA0C46"/>
    <w:rsid w:val="00CA31C4"/>
    <w:rsid w:val="00CA5AA2"/>
    <w:rsid w:val="00CC1BBE"/>
    <w:rsid w:val="00CE7DE3"/>
    <w:rsid w:val="00D30E45"/>
    <w:rsid w:val="00D508FD"/>
    <w:rsid w:val="00D677FB"/>
    <w:rsid w:val="00D73A34"/>
    <w:rsid w:val="00D8170F"/>
    <w:rsid w:val="00DA0B3B"/>
    <w:rsid w:val="00DB1AE1"/>
    <w:rsid w:val="00DD13D9"/>
    <w:rsid w:val="00DD2897"/>
    <w:rsid w:val="00DE0F80"/>
    <w:rsid w:val="00DE1DEE"/>
    <w:rsid w:val="00DE76BF"/>
    <w:rsid w:val="00DE7FCD"/>
    <w:rsid w:val="00DF6FA2"/>
    <w:rsid w:val="00E148C2"/>
    <w:rsid w:val="00E15A4E"/>
    <w:rsid w:val="00E2231C"/>
    <w:rsid w:val="00E22F9D"/>
    <w:rsid w:val="00E234ED"/>
    <w:rsid w:val="00E261D3"/>
    <w:rsid w:val="00E308D8"/>
    <w:rsid w:val="00E33141"/>
    <w:rsid w:val="00E36E67"/>
    <w:rsid w:val="00E462A6"/>
    <w:rsid w:val="00E611E5"/>
    <w:rsid w:val="00E616C5"/>
    <w:rsid w:val="00E622AB"/>
    <w:rsid w:val="00E66B8B"/>
    <w:rsid w:val="00E93523"/>
    <w:rsid w:val="00EDCEDE"/>
    <w:rsid w:val="00EE2023"/>
    <w:rsid w:val="00EF2D66"/>
    <w:rsid w:val="00EF629A"/>
    <w:rsid w:val="00F00084"/>
    <w:rsid w:val="00F03E3B"/>
    <w:rsid w:val="00F0611A"/>
    <w:rsid w:val="00F0676F"/>
    <w:rsid w:val="00F16040"/>
    <w:rsid w:val="00F230E1"/>
    <w:rsid w:val="00F40947"/>
    <w:rsid w:val="00F4293B"/>
    <w:rsid w:val="00F82C55"/>
    <w:rsid w:val="00F87B42"/>
    <w:rsid w:val="00F91505"/>
    <w:rsid w:val="00FA34EC"/>
    <w:rsid w:val="00FA3C23"/>
    <w:rsid w:val="00FA3EC1"/>
    <w:rsid w:val="00FC5D65"/>
    <w:rsid w:val="00FC77D9"/>
    <w:rsid w:val="00FD7665"/>
    <w:rsid w:val="00FE066C"/>
    <w:rsid w:val="00FE0E02"/>
    <w:rsid w:val="00FE3B73"/>
    <w:rsid w:val="00FE6F1C"/>
    <w:rsid w:val="013D3A04"/>
    <w:rsid w:val="01443BB5"/>
    <w:rsid w:val="01A23F54"/>
    <w:rsid w:val="01B3A58E"/>
    <w:rsid w:val="01BAAC73"/>
    <w:rsid w:val="01FC7BAF"/>
    <w:rsid w:val="02515886"/>
    <w:rsid w:val="02689F23"/>
    <w:rsid w:val="027C1A09"/>
    <w:rsid w:val="0281C780"/>
    <w:rsid w:val="028DDEDF"/>
    <w:rsid w:val="029816AF"/>
    <w:rsid w:val="0299C6BF"/>
    <w:rsid w:val="02A7FFD9"/>
    <w:rsid w:val="02CD89C2"/>
    <w:rsid w:val="032F2526"/>
    <w:rsid w:val="03567CD4"/>
    <w:rsid w:val="03BB9C68"/>
    <w:rsid w:val="04046F84"/>
    <w:rsid w:val="048C74A1"/>
    <w:rsid w:val="04913C18"/>
    <w:rsid w:val="04B151E6"/>
    <w:rsid w:val="04E73FCB"/>
    <w:rsid w:val="0525D0D2"/>
    <w:rsid w:val="05531C7F"/>
    <w:rsid w:val="05C9C09D"/>
    <w:rsid w:val="065A52E2"/>
    <w:rsid w:val="0675B077"/>
    <w:rsid w:val="068AF668"/>
    <w:rsid w:val="06CE59A8"/>
    <w:rsid w:val="073C27E5"/>
    <w:rsid w:val="07B14370"/>
    <w:rsid w:val="080481E9"/>
    <w:rsid w:val="083D5BCB"/>
    <w:rsid w:val="08513CD2"/>
    <w:rsid w:val="08796B84"/>
    <w:rsid w:val="08AE115F"/>
    <w:rsid w:val="08F10904"/>
    <w:rsid w:val="08F6D275"/>
    <w:rsid w:val="08FE047F"/>
    <w:rsid w:val="090D2601"/>
    <w:rsid w:val="09105D63"/>
    <w:rsid w:val="09314D13"/>
    <w:rsid w:val="096DBE91"/>
    <w:rsid w:val="09AD5139"/>
    <w:rsid w:val="09F501C5"/>
    <w:rsid w:val="0A355A9E"/>
    <w:rsid w:val="0A6CC010"/>
    <w:rsid w:val="0A986B68"/>
    <w:rsid w:val="0A9D31C0"/>
    <w:rsid w:val="0B204D6B"/>
    <w:rsid w:val="0C0F8169"/>
    <w:rsid w:val="0CCF9D04"/>
    <w:rsid w:val="0CFD5F1A"/>
    <w:rsid w:val="0D1DC85A"/>
    <w:rsid w:val="0D35AB93"/>
    <w:rsid w:val="0D3B2A15"/>
    <w:rsid w:val="0DD4D282"/>
    <w:rsid w:val="0DDE612F"/>
    <w:rsid w:val="0DE23484"/>
    <w:rsid w:val="0E1D36A1"/>
    <w:rsid w:val="0E1D6A53"/>
    <w:rsid w:val="0E57EE2D"/>
    <w:rsid w:val="0EAE8071"/>
    <w:rsid w:val="0EDEE457"/>
    <w:rsid w:val="0F2393E6"/>
    <w:rsid w:val="0F27DF3F"/>
    <w:rsid w:val="0F68B55D"/>
    <w:rsid w:val="0FF958BD"/>
    <w:rsid w:val="10FFA701"/>
    <w:rsid w:val="110485BE"/>
    <w:rsid w:val="112C5BC1"/>
    <w:rsid w:val="114CDE63"/>
    <w:rsid w:val="11C21320"/>
    <w:rsid w:val="11CDD225"/>
    <w:rsid w:val="12363282"/>
    <w:rsid w:val="124F35B5"/>
    <w:rsid w:val="1254ECDC"/>
    <w:rsid w:val="127076ED"/>
    <w:rsid w:val="12BA1FCF"/>
    <w:rsid w:val="12D25A1B"/>
    <w:rsid w:val="12E8AEC4"/>
    <w:rsid w:val="1374C5EF"/>
    <w:rsid w:val="137BC2C2"/>
    <w:rsid w:val="14305F3B"/>
    <w:rsid w:val="15046B41"/>
    <w:rsid w:val="150A4381"/>
    <w:rsid w:val="152535BE"/>
    <w:rsid w:val="15B50D2A"/>
    <w:rsid w:val="1624956E"/>
    <w:rsid w:val="163F993C"/>
    <w:rsid w:val="168216F9"/>
    <w:rsid w:val="16AC66B1"/>
    <w:rsid w:val="176FEB62"/>
    <w:rsid w:val="17828BA2"/>
    <w:rsid w:val="178660E1"/>
    <w:rsid w:val="178A5DC7"/>
    <w:rsid w:val="17AFC1EA"/>
    <w:rsid w:val="17BF532E"/>
    <w:rsid w:val="17F884AA"/>
    <w:rsid w:val="180326C4"/>
    <w:rsid w:val="18351CEA"/>
    <w:rsid w:val="184E5C1F"/>
    <w:rsid w:val="194B924B"/>
    <w:rsid w:val="195B238F"/>
    <w:rsid w:val="1A05F082"/>
    <w:rsid w:val="1A06FBF5"/>
    <w:rsid w:val="1A6989A7"/>
    <w:rsid w:val="1A908ED6"/>
    <w:rsid w:val="1AB95C61"/>
    <w:rsid w:val="1B39DBFC"/>
    <w:rsid w:val="1B5A7D9F"/>
    <w:rsid w:val="1B6F84A9"/>
    <w:rsid w:val="1BA3BB9D"/>
    <w:rsid w:val="1BDF30A2"/>
    <w:rsid w:val="1BE97653"/>
    <w:rsid w:val="1C4F25EB"/>
    <w:rsid w:val="1C6914AA"/>
    <w:rsid w:val="1D612110"/>
    <w:rsid w:val="1DEAF64C"/>
    <w:rsid w:val="1E0B8929"/>
    <w:rsid w:val="1E81F351"/>
    <w:rsid w:val="1E8CF60D"/>
    <w:rsid w:val="1EB1D9F6"/>
    <w:rsid w:val="1F78B04F"/>
    <w:rsid w:val="1FBC7660"/>
    <w:rsid w:val="1FBCC64A"/>
    <w:rsid w:val="205348F7"/>
    <w:rsid w:val="2100700C"/>
    <w:rsid w:val="2102B983"/>
    <w:rsid w:val="211550AB"/>
    <w:rsid w:val="212DE38D"/>
    <w:rsid w:val="2145F0E8"/>
    <w:rsid w:val="2147EA12"/>
    <w:rsid w:val="215BAB58"/>
    <w:rsid w:val="216769BA"/>
    <w:rsid w:val="217EA3C1"/>
    <w:rsid w:val="21ADA03F"/>
    <w:rsid w:val="21B4B992"/>
    <w:rsid w:val="2295E345"/>
    <w:rsid w:val="22BFDDE7"/>
    <w:rsid w:val="22DF68BA"/>
    <w:rsid w:val="242E66D1"/>
    <w:rsid w:val="2465844F"/>
    <w:rsid w:val="246665EA"/>
    <w:rsid w:val="246D5C49"/>
    <w:rsid w:val="24ED9A6F"/>
    <w:rsid w:val="254E5795"/>
    <w:rsid w:val="2585E0AB"/>
    <w:rsid w:val="25BF10A4"/>
    <w:rsid w:val="268BCB0C"/>
    <w:rsid w:val="26FCCA3A"/>
    <w:rsid w:val="27005253"/>
    <w:rsid w:val="275C17E0"/>
    <w:rsid w:val="27633462"/>
    <w:rsid w:val="27F73FE5"/>
    <w:rsid w:val="282C8D95"/>
    <w:rsid w:val="286AF824"/>
    <w:rsid w:val="28859B85"/>
    <w:rsid w:val="28A0804A"/>
    <w:rsid w:val="2908B730"/>
    <w:rsid w:val="292DA8F3"/>
    <w:rsid w:val="29D6E166"/>
    <w:rsid w:val="2A1B1F3B"/>
    <w:rsid w:val="2A53E630"/>
    <w:rsid w:val="2A5649C4"/>
    <w:rsid w:val="2A8407CB"/>
    <w:rsid w:val="2AC97954"/>
    <w:rsid w:val="2AFEE179"/>
    <w:rsid w:val="2B58B78A"/>
    <w:rsid w:val="2BC09B40"/>
    <w:rsid w:val="2BE37B33"/>
    <w:rsid w:val="2BE9ABE0"/>
    <w:rsid w:val="2C1B7DD2"/>
    <w:rsid w:val="2C25A708"/>
    <w:rsid w:val="2C2996E4"/>
    <w:rsid w:val="2C5F45D1"/>
    <w:rsid w:val="2CE7EE75"/>
    <w:rsid w:val="2D1AEBB0"/>
    <w:rsid w:val="2D9B2330"/>
    <w:rsid w:val="2DBF3BB9"/>
    <w:rsid w:val="2DD05AA2"/>
    <w:rsid w:val="2E0C6695"/>
    <w:rsid w:val="2E47977A"/>
    <w:rsid w:val="2E4DB8A3"/>
    <w:rsid w:val="2EBA217A"/>
    <w:rsid w:val="2EDBB4AC"/>
    <w:rsid w:val="2EFAC282"/>
    <w:rsid w:val="2F728743"/>
    <w:rsid w:val="2F754037"/>
    <w:rsid w:val="2F93E82A"/>
    <w:rsid w:val="31181F94"/>
    <w:rsid w:val="3143A073"/>
    <w:rsid w:val="314A8B0A"/>
    <w:rsid w:val="3158A6C5"/>
    <w:rsid w:val="315B8D23"/>
    <w:rsid w:val="316A5501"/>
    <w:rsid w:val="31B36BD2"/>
    <w:rsid w:val="3236B756"/>
    <w:rsid w:val="33071861"/>
    <w:rsid w:val="330B890C"/>
    <w:rsid w:val="3338EC05"/>
    <w:rsid w:val="3399A9FC"/>
    <w:rsid w:val="34900E88"/>
    <w:rsid w:val="34A00F47"/>
    <w:rsid w:val="35C22DD3"/>
    <w:rsid w:val="36037DC7"/>
    <w:rsid w:val="3617787A"/>
    <w:rsid w:val="36AACBB4"/>
    <w:rsid w:val="36BE4267"/>
    <w:rsid w:val="36E9EDBF"/>
    <w:rsid w:val="36EB08D4"/>
    <w:rsid w:val="36F6EBE9"/>
    <w:rsid w:val="36FF6462"/>
    <w:rsid w:val="373A82D5"/>
    <w:rsid w:val="374A2F15"/>
    <w:rsid w:val="3753E949"/>
    <w:rsid w:val="37AA3B5D"/>
    <w:rsid w:val="37B62542"/>
    <w:rsid w:val="37B6A3E2"/>
    <w:rsid w:val="37EDF8F5"/>
    <w:rsid w:val="385D06BE"/>
    <w:rsid w:val="385FE512"/>
    <w:rsid w:val="387A2C1D"/>
    <w:rsid w:val="388DE371"/>
    <w:rsid w:val="3895BB6B"/>
    <w:rsid w:val="38E02FE8"/>
    <w:rsid w:val="390EC7E4"/>
    <w:rsid w:val="3945D49B"/>
    <w:rsid w:val="3983749A"/>
    <w:rsid w:val="399616EF"/>
    <w:rsid w:val="3A15FC7E"/>
    <w:rsid w:val="3A33B6DB"/>
    <w:rsid w:val="3A58AC59"/>
    <w:rsid w:val="3A7B9D69"/>
    <w:rsid w:val="3AC1EDA9"/>
    <w:rsid w:val="3B5FC46C"/>
    <w:rsid w:val="3BB1CCDF"/>
    <w:rsid w:val="3BBA37B4"/>
    <w:rsid w:val="3C54ECB7"/>
    <w:rsid w:val="3C717401"/>
    <w:rsid w:val="3C8A9C45"/>
    <w:rsid w:val="3D2D83EB"/>
    <w:rsid w:val="3D68132A"/>
    <w:rsid w:val="3D6B579D"/>
    <w:rsid w:val="3DE11146"/>
    <w:rsid w:val="3DF0BD18"/>
    <w:rsid w:val="3E228A5F"/>
    <w:rsid w:val="3E6BA56D"/>
    <w:rsid w:val="3E78C67D"/>
    <w:rsid w:val="3F4D7E63"/>
    <w:rsid w:val="3F853B15"/>
    <w:rsid w:val="3F9C2380"/>
    <w:rsid w:val="3FBA4890"/>
    <w:rsid w:val="4053CBCD"/>
    <w:rsid w:val="40853E02"/>
    <w:rsid w:val="40A38B1C"/>
    <w:rsid w:val="40C88A30"/>
    <w:rsid w:val="40DF28C3"/>
    <w:rsid w:val="4118B208"/>
    <w:rsid w:val="411F31CA"/>
    <w:rsid w:val="415A2B21"/>
    <w:rsid w:val="41B976D2"/>
    <w:rsid w:val="41BAB71F"/>
    <w:rsid w:val="41E4D44E"/>
    <w:rsid w:val="423012C3"/>
    <w:rsid w:val="4234C5B7"/>
    <w:rsid w:val="426CCCCD"/>
    <w:rsid w:val="42F5FB82"/>
    <w:rsid w:val="436E7141"/>
    <w:rsid w:val="44586ED5"/>
    <w:rsid w:val="446F40A9"/>
    <w:rsid w:val="4491CBE3"/>
    <w:rsid w:val="44A390B9"/>
    <w:rsid w:val="44BC1E9E"/>
    <w:rsid w:val="44C2E8D1"/>
    <w:rsid w:val="44D0B9C8"/>
    <w:rsid w:val="45BDBB6E"/>
    <w:rsid w:val="45CE4C25"/>
    <w:rsid w:val="4671DE04"/>
    <w:rsid w:val="47079640"/>
    <w:rsid w:val="471FBCA6"/>
    <w:rsid w:val="475B383C"/>
    <w:rsid w:val="478935D4"/>
    <w:rsid w:val="479C7DFD"/>
    <w:rsid w:val="47A6AA94"/>
    <w:rsid w:val="47BC38F2"/>
    <w:rsid w:val="47E52750"/>
    <w:rsid w:val="4816EC3A"/>
    <w:rsid w:val="485415D2"/>
    <w:rsid w:val="48BD2F98"/>
    <w:rsid w:val="48D4B564"/>
    <w:rsid w:val="4925DAEE"/>
    <w:rsid w:val="49C99064"/>
    <w:rsid w:val="49DE762D"/>
    <w:rsid w:val="49DF70E2"/>
    <w:rsid w:val="49EFE633"/>
    <w:rsid w:val="4A239407"/>
    <w:rsid w:val="4A23A89B"/>
    <w:rsid w:val="4A28BD7F"/>
    <w:rsid w:val="4A3FD79C"/>
    <w:rsid w:val="4A47C522"/>
    <w:rsid w:val="4AA54D13"/>
    <w:rsid w:val="4B2D621B"/>
    <w:rsid w:val="4B574C09"/>
    <w:rsid w:val="4BC18F6D"/>
    <w:rsid w:val="4C35C94A"/>
    <w:rsid w:val="4C6B46BD"/>
    <w:rsid w:val="4C755825"/>
    <w:rsid w:val="4C8962E2"/>
    <w:rsid w:val="4C9B9A47"/>
    <w:rsid w:val="4CD62986"/>
    <w:rsid w:val="4D17D2DD"/>
    <w:rsid w:val="4D4A98AD"/>
    <w:rsid w:val="4D52800F"/>
    <w:rsid w:val="4D77785E"/>
    <w:rsid w:val="4E15098B"/>
    <w:rsid w:val="4E22CF56"/>
    <w:rsid w:val="4E50F780"/>
    <w:rsid w:val="4EA186DF"/>
    <w:rsid w:val="4EA65A80"/>
    <w:rsid w:val="4EAA2EF9"/>
    <w:rsid w:val="4EF4A868"/>
    <w:rsid w:val="50B26DFF"/>
    <w:rsid w:val="50B706A6"/>
    <w:rsid w:val="515573F8"/>
    <w:rsid w:val="517B34D2"/>
    <w:rsid w:val="51E1CFBB"/>
    <w:rsid w:val="522298C5"/>
    <w:rsid w:val="52496D38"/>
    <w:rsid w:val="52B40F7A"/>
    <w:rsid w:val="52E444BD"/>
    <w:rsid w:val="52F1B36E"/>
    <w:rsid w:val="531A3798"/>
    <w:rsid w:val="531D5EC6"/>
    <w:rsid w:val="53FFE23F"/>
    <w:rsid w:val="540DD0F2"/>
    <w:rsid w:val="54826C85"/>
    <w:rsid w:val="54E40910"/>
    <w:rsid w:val="5518B45B"/>
    <w:rsid w:val="55304B9C"/>
    <w:rsid w:val="55355F67"/>
    <w:rsid w:val="558A77C9"/>
    <w:rsid w:val="568AECA4"/>
    <w:rsid w:val="56937067"/>
    <w:rsid w:val="572A6BDF"/>
    <w:rsid w:val="574FEC6F"/>
    <w:rsid w:val="578F078E"/>
    <w:rsid w:val="5796A294"/>
    <w:rsid w:val="57F8F53A"/>
    <w:rsid w:val="5878B1EC"/>
    <w:rsid w:val="58E102DE"/>
    <w:rsid w:val="58ECB82D"/>
    <w:rsid w:val="5951810F"/>
    <w:rsid w:val="59783E45"/>
    <w:rsid w:val="5A0EC3B3"/>
    <w:rsid w:val="5A23F83D"/>
    <w:rsid w:val="5AEC0954"/>
    <w:rsid w:val="5AFCC553"/>
    <w:rsid w:val="5B0DF9DB"/>
    <w:rsid w:val="5B37E540"/>
    <w:rsid w:val="5B614425"/>
    <w:rsid w:val="5BD86B9F"/>
    <w:rsid w:val="5C5CAAD6"/>
    <w:rsid w:val="5CEED831"/>
    <w:rsid w:val="5DD2BEB5"/>
    <w:rsid w:val="5E087CC9"/>
    <w:rsid w:val="5E7D8F14"/>
    <w:rsid w:val="5E995539"/>
    <w:rsid w:val="5F76D63B"/>
    <w:rsid w:val="5F9A1973"/>
    <w:rsid w:val="5FDDE172"/>
    <w:rsid w:val="606410AA"/>
    <w:rsid w:val="609B4F40"/>
    <w:rsid w:val="60C53CEA"/>
    <w:rsid w:val="6183502A"/>
    <w:rsid w:val="61A7C506"/>
    <w:rsid w:val="61FA7271"/>
    <w:rsid w:val="62353BE4"/>
    <w:rsid w:val="62A304E0"/>
    <w:rsid w:val="6303BBF5"/>
    <w:rsid w:val="6316B5B6"/>
    <w:rsid w:val="631F208B"/>
    <w:rsid w:val="6371CABE"/>
    <w:rsid w:val="639AB6A9"/>
    <w:rsid w:val="64084178"/>
    <w:rsid w:val="64347C11"/>
    <w:rsid w:val="644FC6A1"/>
    <w:rsid w:val="649A8792"/>
    <w:rsid w:val="64BAF0EC"/>
    <w:rsid w:val="64DF65C8"/>
    <w:rsid w:val="65563312"/>
    <w:rsid w:val="655734F4"/>
    <w:rsid w:val="659EADC7"/>
    <w:rsid w:val="65C8C544"/>
    <w:rsid w:val="65E85E66"/>
    <w:rsid w:val="66261DC7"/>
    <w:rsid w:val="662D308A"/>
    <w:rsid w:val="66348C4E"/>
    <w:rsid w:val="6656C14D"/>
    <w:rsid w:val="670FDD55"/>
    <w:rsid w:val="671F6B6B"/>
    <w:rsid w:val="6741E338"/>
    <w:rsid w:val="6766DDAB"/>
    <w:rsid w:val="6849EF4D"/>
    <w:rsid w:val="68C03129"/>
    <w:rsid w:val="69582131"/>
    <w:rsid w:val="6991893D"/>
    <w:rsid w:val="69B4F5FB"/>
    <w:rsid w:val="69C0635C"/>
    <w:rsid w:val="69CDB024"/>
    <w:rsid w:val="69FEF104"/>
    <w:rsid w:val="6A0F59DE"/>
    <w:rsid w:val="6AA05D34"/>
    <w:rsid w:val="6AAAFC56"/>
    <w:rsid w:val="6AB1D643"/>
    <w:rsid w:val="6B21C79B"/>
    <w:rsid w:val="6B2A3270"/>
    <w:rsid w:val="6B2D599E"/>
    <w:rsid w:val="6B2E5662"/>
    <w:rsid w:val="6B863086"/>
    <w:rsid w:val="6C3C2D95"/>
    <w:rsid w:val="6C3CD2A5"/>
    <w:rsid w:val="6CA31222"/>
    <w:rsid w:val="6CBD97FC"/>
    <w:rsid w:val="6D34DF26"/>
    <w:rsid w:val="6D423931"/>
    <w:rsid w:val="6D87570B"/>
    <w:rsid w:val="6DABAD78"/>
    <w:rsid w:val="6DEE20C4"/>
    <w:rsid w:val="6DFAD9AE"/>
    <w:rsid w:val="6E527765"/>
    <w:rsid w:val="6E59685D"/>
    <w:rsid w:val="6E7AFB8F"/>
    <w:rsid w:val="6E7E5A88"/>
    <w:rsid w:val="6EE77F8E"/>
    <w:rsid w:val="6F39AE8A"/>
    <w:rsid w:val="6F3A8463"/>
    <w:rsid w:val="6F523945"/>
    <w:rsid w:val="6FC9E0EF"/>
    <w:rsid w:val="6FCB5C6D"/>
    <w:rsid w:val="70059119"/>
    <w:rsid w:val="70BCEBD0"/>
    <w:rsid w:val="70EEE7CF"/>
    <w:rsid w:val="71689300"/>
    <w:rsid w:val="730C8E55"/>
    <w:rsid w:val="73EE80CF"/>
    <w:rsid w:val="7424D7D5"/>
    <w:rsid w:val="74393343"/>
    <w:rsid w:val="7508FF12"/>
    <w:rsid w:val="75098032"/>
    <w:rsid w:val="75441EAC"/>
    <w:rsid w:val="75754644"/>
    <w:rsid w:val="7577249E"/>
    <w:rsid w:val="75925FAC"/>
    <w:rsid w:val="75F8E4CB"/>
    <w:rsid w:val="76273D95"/>
    <w:rsid w:val="766EF6C6"/>
    <w:rsid w:val="76700C45"/>
    <w:rsid w:val="76FA1957"/>
    <w:rsid w:val="774211C8"/>
    <w:rsid w:val="77450C88"/>
    <w:rsid w:val="774D0AEB"/>
    <w:rsid w:val="777D2F60"/>
    <w:rsid w:val="7792D27F"/>
    <w:rsid w:val="779E5F54"/>
    <w:rsid w:val="77BF08A9"/>
    <w:rsid w:val="77CF2964"/>
    <w:rsid w:val="77DFFF78"/>
    <w:rsid w:val="78004AA3"/>
    <w:rsid w:val="782AEA45"/>
    <w:rsid w:val="782F9F20"/>
    <w:rsid w:val="78628BC8"/>
    <w:rsid w:val="7A606C8E"/>
    <w:rsid w:val="7AB73E2D"/>
    <w:rsid w:val="7AB7F868"/>
    <w:rsid w:val="7AEDFC8B"/>
    <w:rsid w:val="7B126105"/>
    <w:rsid w:val="7BAAD16D"/>
    <w:rsid w:val="7BFD087E"/>
    <w:rsid w:val="7C21A34E"/>
    <w:rsid w:val="7C586C26"/>
    <w:rsid w:val="7C6408EF"/>
    <w:rsid w:val="7CB3709B"/>
    <w:rsid w:val="7CDB8F94"/>
    <w:rsid w:val="7CE7731A"/>
    <w:rsid w:val="7CFC1288"/>
    <w:rsid w:val="7DAE565C"/>
    <w:rsid w:val="7DBD76C1"/>
    <w:rsid w:val="7E2C8DB9"/>
    <w:rsid w:val="7E4F40FC"/>
    <w:rsid w:val="7E77F6FC"/>
    <w:rsid w:val="7E7FE482"/>
    <w:rsid w:val="7ED9CB58"/>
    <w:rsid w:val="7EEDC6B9"/>
    <w:rsid w:val="7F91F8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7977A"/>
  <w15:chartTrackingRefBased/>
  <w15:docId w15:val="{9AB30578-C44D-43FE-87B3-D5740DAE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F59E00" w:themeColor="hyperlink"/>
      <w:u w:val="single"/>
    </w:rPr>
  </w:style>
  <w:style w:type="character" w:styleId="CommentReference">
    <w:name w:val="annotation reference"/>
    <w:basedOn w:val="DefaultParagraphFont"/>
    <w:uiPriority w:val="99"/>
    <w:semiHidden/>
    <w:unhideWhenUsed/>
    <w:rsid w:val="001925DB"/>
    <w:rPr>
      <w:sz w:val="16"/>
      <w:szCs w:val="16"/>
    </w:rPr>
  </w:style>
  <w:style w:type="paragraph" w:styleId="CommentText">
    <w:name w:val="annotation text"/>
    <w:basedOn w:val="Normal"/>
    <w:link w:val="CommentTextChar"/>
    <w:uiPriority w:val="99"/>
    <w:unhideWhenUsed/>
    <w:rsid w:val="001925DB"/>
    <w:pPr>
      <w:spacing w:line="240" w:lineRule="auto"/>
    </w:pPr>
    <w:rPr>
      <w:sz w:val="20"/>
      <w:szCs w:val="20"/>
    </w:rPr>
  </w:style>
  <w:style w:type="character" w:customStyle="1" w:styleId="CommentTextChar">
    <w:name w:val="Comment Text Char"/>
    <w:basedOn w:val="DefaultParagraphFont"/>
    <w:link w:val="CommentText"/>
    <w:uiPriority w:val="99"/>
    <w:rsid w:val="001925DB"/>
    <w:rPr>
      <w:sz w:val="20"/>
      <w:szCs w:val="20"/>
    </w:rPr>
  </w:style>
  <w:style w:type="paragraph" w:styleId="CommentSubject">
    <w:name w:val="annotation subject"/>
    <w:basedOn w:val="CommentText"/>
    <w:next w:val="CommentText"/>
    <w:link w:val="CommentSubjectChar"/>
    <w:uiPriority w:val="99"/>
    <w:semiHidden/>
    <w:unhideWhenUsed/>
    <w:rsid w:val="001925DB"/>
    <w:rPr>
      <w:b/>
      <w:bCs/>
    </w:rPr>
  </w:style>
  <w:style w:type="character" w:customStyle="1" w:styleId="CommentSubjectChar">
    <w:name w:val="Comment Subject Char"/>
    <w:basedOn w:val="CommentTextChar"/>
    <w:link w:val="CommentSubject"/>
    <w:uiPriority w:val="99"/>
    <w:semiHidden/>
    <w:rsid w:val="001925DB"/>
    <w:rPr>
      <w:b/>
      <w:bCs/>
      <w:sz w:val="20"/>
      <w:szCs w:val="20"/>
    </w:rPr>
  </w:style>
  <w:style w:type="paragraph" w:styleId="Header">
    <w:name w:val="header"/>
    <w:basedOn w:val="Normal"/>
    <w:link w:val="HeaderChar"/>
    <w:uiPriority w:val="99"/>
    <w:unhideWhenUsed/>
    <w:rsid w:val="00EF2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D66"/>
  </w:style>
  <w:style w:type="paragraph" w:styleId="Footer">
    <w:name w:val="footer"/>
    <w:basedOn w:val="Normal"/>
    <w:link w:val="FooterChar"/>
    <w:uiPriority w:val="99"/>
    <w:unhideWhenUsed/>
    <w:rsid w:val="00EF2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1627</Words>
  <Characters>9276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Pour</dc:creator>
  <cp:keywords/>
  <dc:description/>
  <cp:lastModifiedBy>Julia Trujillo Luengo</cp:lastModifiedBy>
  <cp:revision>2</cp:revision>
  <cp:lastPrinted>2024-04-19T16:43:00Z</cp:lastPrinted>
  <dcterms:created xsi:type="dcterms:W3CDTF">2024-04-29T15:10:00Z</dcterms:created>
  <dcterms:modified xsi:type="dcterms:W3CDTF">2024-04-29T15:10:00Z</dcterms:modified>
</cp:coreProperties>
</file>