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7E95C" w14:textId="77777777" w:rsidR="00102EC2" w:rsidRPr="002C3BCD" w:rsidRDefault="00102EC2" w:rsidP="00102EC2">
      <w:pPr>
        <w:jc w:val="center"/>
        <w:rPr>
          <w:rFonts w:eastAsia="Times New Roman"/>
          <w:b/>
        </w:rPr>
      </w:pPr>
      <w:smartTag w:uri="urn:schemas-microsoft-com:office:smarttags" w:element="State">
        <w:smartTag w:uri="urn:schemas-microsoft-com:office:smarttags" w:element="place">
          <w:r w:rsidRPr="002C3BCD">
            <w:rPr>
              <w:rFonts w:eastAsia="Times New Roman"/>
              <w:b/>
            </w:rPr>
            <w:t>MAINE</w:t>
          </w:r>
        </w:smartTag>
      </w:smartTag>
      <w:r w:rsidRPr="002C3BCD">
        <w:rPr>
          <w:rFonts w:eastAsia="Times New Roman"/>
          <w:b/>
        </w:rPr>
        <w:t xml:space="preserve"> COMMUNITY COLLEGE SYSTEM</w:t>
      </w:r>
    </w:p>
    <w:p w14:paraId="5D305D77" w14:textId="77777777" w:rsidR="00102EC2" w:rsidRPr="002C3BCD" w:rsidRDefault="00102EC2" w:rsidP="00102EC2">
      <w:pPr>
        <w:spacing w:after="0" w:line="240" w:lineRule="auto"/>
        <w:jc w:val="right"/>
        <w:rPr>
          <w:rFonts w:eastAsia="Times New Roman"/>
          <w:b/>
        </w:rPr>
      </w:pPr>
      <w:r w:rsidRPr="002C3BCD">
        <w:rPr>
          <w:rFonts w:eastAsia="Times New Roman"/>
          <w:b/>
        </w:rPr>
        <w:t>STUDENT AFFAIRS</w:t>
      </w:r>
    </w:p>
    <w:p w14:paraId="237E7F90" w14:textId="77777777" w:rsidR="00102EC2" w:rsidRPr="002C3BCD" w:rsidRDefault="00102EC2" w:rsidP="00102EC2">
      <w:pPr>
        <w:tabs>
          <w:tab w:val="right" w:pos="9360"/>
        </w:tabs>
        <w:spacing w:after="0" w:line="240" w:lineRule="auto"/>
        <w:rPr>
          <w:rFonts w:eastAsia="Times New Roman"/>
          <w:b/>
        </w:rPr>
      </w:pPr>
      <w:r w:rsidRPr="002C3BCD">
        <w:rPr>
          <w:rFonts w:eastAsia="Times New Roman"/>
          <w:b/>
        </w:rPr>
        <w:tab/>
        <w:t>Section 504</w:t>
      </w:r>
    </w:p>
    <w:p w14:paraId="46F08F47" w14:textId="77777777" w:rsidR="00102EC2" w:rsidRPr="002C3BCD" w:rsidRDefault="00102EC2" w:rsidP="00102EC2">
      <w:pPr>
        <w:tabs>
          <w:tab w:val="right" w:pos="9360"/>
        </w:tabs>
        <w:spacing w:after="0" w:line="240" w:lineRule="auto"/>
        <w:rPr>
          <w:rFonts w:eastAsia="Times New Roman"/>
          <w:b/>
        </w:rPr>
      </w:pPr>
    </w:p>
    <w:p w14:paraId="15B57A13" w14:textId="77777777" w:rsidR="00102EC2" w:rsidRPr="002C3BCD" w:rsidRDefault="00102EC2" w:rsidP="00102EC2">
      <w:pPr>
        <w:tabs>
          <w:tab w:val="right" w:pos="9360"/>
        </w:tabs>
        <w:spacing w:after="0" w:line="240" w:lineRule="auto"/>
        <w:rPr>
          <w:rFonts w:eastAsia="Times New Roman"/>
          <w:b/>
        </w:rPr>
      </w:pPr>
      <w:r w:rsidRPr="002C3BCD">
        <w:rPr>
          <w:rFonts w:eastAsia="Times New Roman"/>
          <w:b/>
        </w:rPr>
        <w:t xml:space="preserve">SUBJECT:     SPECIAL CONDITIONS OF ADMISSION, ENROLLMENT </w:t>
      </w:r>
      <w:smartTag w:uri="urn:schemas-microsoft-com:office:smarttags" w:element="stockticker">
        <w:r w:rsidRPr="002C3BCD">
          <w:rPr>
            <w:rFonts w:eastAsia="Times New Roman"/>
            <w:b/>
          </w:rPr>
          <w:t>AND</w:t>
        </w:r>
      </w:smartTag>
      <w:r w:rsidRPr="002C3BCD">
        <w:rPr>
          <w:rFonts w:eastAsia="Times New Roman"/>
          <w:b/>
        </w:rPr>
        <w:t xml:space="preserve"> </w:t>
      </w:r>
    </w:p>
    <w:p w14:paraId="6E18F83A" w14:textId="77777777" w:rsidR="00102EC2" w:rsidRPr="002C3BCD" w:rsidRDefault="00102EC2" w:rsidP="00102EC2">
      <w:pPr>
        <w:tabs>
          <w:tab w:val="right" w:pos="9360"/>
        </w:tabs>
        <w:spacing w:after="0" w:line="240" w:lineRule="auto"/>
        <w:rPr>
          <w:rFonts w:eastAsia="Times New Roman"/>
          <w:b/>
        </w:rPr>
      </w:pPr>
      <w:r w:rsidRPr="002C3BCD">
        <w:rPr>
          <w:rFonts w:eastAsia="Times New Roman"/>
          <w:b/>
        </w:rPr>
        <w:t xml:space="preserve">                        PARTICIPATION</w:t>
      </w:r>
    </w:p>
    <w:p w14:paraId="4EF7B44B" w14:textId="77777777" w:rsidR="00102EC2" w:rsidRPr="002C3BCD" w:rsidRDefault="00102EC2" w:rsidP="00102EC2">
      <w:pPr>
        <w:pBdr>
          <w:top w:val="single" w:sz="4" w:space="1" w:color="auto"/>
          <w:bottom w:val="single" w:sz="4" w:space="1" w:color="auto"/>
        </w:pBdr>
        <w:spacing w:after="0" w:line="240" w:lineRule="auto"/>
        <w:ind w:left="1440" w:hanging="1440"/>
        <w:rPr>
          <w:rFonts w:eastAsia="Times New Roman"/>
          <w:b/>
        </w:rPr>
      </w:pPr>
      <w:r w:rsidRPr="002C3BCD">
        <w:rPr>
          <w:rFonts w:eastAsia="Times New Roman"/>
          <w:b/>
        </w:rPr>
        <w:t>PURPOSE:</w:t>
      </w:r>
      <w:r w:rsidRPr="002C3BCD">
        <w:rPr>
          <w:rFonts w:eastAsia="Times New Roman"/>
          <w:b/>
        </w:rPr>
        <w:tab/>
        <w:t>To express the authority of the colleges to establish certain conditions of admission</w:t>
      </w:r>
      <w:r>
        <w:rPr>
          <w:rFonts w:eastAsia="Times New Roman"/>
          <w:b/>
        </w:rPr>
        <w:t xml:space="preserve">, </w:t>
      </w:r>
      <w:r w:rsidRPr="002C3BCD">
        <w:rPr>
          <w:rFonts w:eastAsia="Times New Roman"/>
          <w:b/>
        </w:rPr>
        <w:t xml:space="preserve">enrollment </w:t>
      </w:r>
      <w:r>
        <w:rPr>
          <w:rFonts w:eastAsia="Times New Roman"/>
          <w:b/>
        </w:rPr>
        <w:t xml:space="preserve">and </w:t>
      </w:r>
      <w:r w:rsidRPr="002C3BCD">
        <w:rPr>
          <w:rFonts w:eastAsia="Times New Roman"/>
          <w:b/>
        </w:rPr>
        <w:t>participation</w:t>
      </w:r>
    </w:p>
    <w:p w14:paraId="0FCC7864" w14:textId="77777777" w:rsidR="00102EC2" w:rsidRPr="002C3BCD" w:rsidRDefault="00102EC2" w:rsidP="00102EC2">
      <w:pPr>
        <w:spacing w:after="0" w:line="240" w:lineRule="auto"/>
        <w:jc w:val="both"/>
        <w:rPr>
          <w:rFonts w:eastAsia="Times New Roman"/>
        </w:rPr>
      </w:pPr>
    </w:p>
    <w:p w14:paraId="32335152" w14:textId="77777777" w:rsidR="00102EC2" w:rsidRPr="002C3BCD" w:rsidRDefault="00102EC2" w:rsidP="00102EC2">
      <w:pPr>
        <w:spacing w:after="0" w:line="240" w:lineRule="auto"/>
        <w:jc w:val="both"/>
        <w:rPr>
          <w:rFonts w:eastAsia="Times New Roman"/>
          <w:b/>
        </w:rPr>
      </w:pPr>
      <w:r w:rsidRPr="002C3BCD">
        <w:rPr>
          <w:rFonts w:eastAsia="Times New Roman"/>
          <w:b/>
        </w:rPr>
        <w:t>A.</w:t>
      </w:r>
      <w:r w:rsidRPr="002C3BCD">
        <w:rPr>
          <w:rFonts w:eastAsia="Times New Roman"/>
          <w:b/>
        </w:rPr>
        <w:tab/>
        <w:t>Introduction</w:t>
      </w:r>
    </w:p>
    <w:p w14:paraId="75C38B15" w14:textId="77777777" w:rsidR="00102EC2" w:rsidRPr="002C3BCD" w:rsidRDefault="00102EC2" w:rsidP="00102EC2">
      <w:pPr>
        <w:spacing w:after="0" w:line="240" w:lineRule="auto"/>
        <w:jc w:val="both"/>
        <w:rPr>
          <w:rFonts w:eastAsia="Times New Roman"/>
        </w:rPr>
      </w:pPr>
    </w:p>
    <w:p w14:paraId="69BB8BBA" w14:textId="004C7FB8" w:rsidR="003402E4" w:rsidRPr="007C3CCA" w:rsidRDefault="00102EC2" w:rsidP="003402E4">
      <w:pPr>
        <w:spacing w:after="0" w:line="240" w:lineRule="auto"/>
        <w:jc w:val="both"/>
        <w:rPr>
          <w:rFonts w:eastAsia="Times New Roman"/>
        </w:rPr>
      </w:pPr>
      <w:r w:rsidRPr="002C3BCD">
        <w:rPr>
          <w:rFonts w:eastAsia="Times New Roman"/>
        </w:rPr>
        <w:t xml:space="preserve">The colleges of the MCCS offer education and services to </w:t>
      </w:r>
      <w:r>
        <w:rPr>
          <w:rFonts w:eastAsia="Times New Roman"/>
        </w:rPr>
        <w:t>individuals</w:t>
      </w:r>
      <w:r w:rsidRPr="002C3BCD">
        <w:rPr>
          <w:rFonts w:eastAsia="Times New Roman"/>
        </w:rPr>
        <w:t xml:space="preserve"> under a process of modified open admissions.  Typically, this process enables </w:t>
      </w:r>
      <w:r>
        <w:rPr>
          <w:rFonts w:eastAsia="Times New Roman"/>
        </w:rPr>
        <w:t xml:space="preserve">applicants </w:t>
      </w:r>
      <w:r w:rsidRPr="002C3BCD">
        <w:rPr>
          <w:rFonts w:eastAsia="Times New Roman"/>
        </w:rPr>
        <w:t xml:space="preserve">who meet the stated academic criteria for program or college admissions to attend </w:t>
      </w:r>
      <w:r>
        <w:rPr>
          <w:rFonts w:eastAsia="Times New Roman"/>
        </w:rPr>
        <w:t xml:space="preserve">as students </w:t>
      </w:r>
      <w:r w:rsidRPr="002C3BCD">
        <w:rPr>
          <w:rFonts w:eastAsia="Times New Roman"/>
        </w:rPr>
        <w:t>and access the full offerings of the college.  In some circumstances, however</w:t>
      </w:r>
      <w:r w:rsidR="00EB7BE2">
        <w:rPr>
          <w:rFonts w:eastAsia="Times New Roman"/>
        </w:rPr>
        <w:t>,</w:t>
      </w:r>
      <w:r w:rsidR="00505823">
        <w:rPr>
          <w:rFonts w:eastAsia="Times New Roman"/>
        </w:rPr>
        <w:t xml:space="preserve"> an individual’s</w:t>
      </w:r>
      <w:r w:rsidRPr="002C3BCD">
        <w:rPr>
          <w:rFonts w:eastAsia="Times New Roman"/>
        </w:rPr>
        <w:t xml:space="preserve"> personal experiences may affect </w:t>
      </w:r>
      <w:r>
        <w:rPr>
          <w:rFonts w:eastAsia="Times New Roman"/>
        </w:rPr>
        <w:t>the individual’s</w:t>
      </w:r>
      <w:r w:rsidRPr="002C3BCD">
        <w:rPr>
          <w:rFonts w:eastAsia="Times New Roman"/>
        </w:rPr>
        <w:t xml:space="preserve"> admission, enrollment or participation in a college’s various offerings.  The purpose of this policy is to express the authority of the colleges to handle such circumstances.</w:t>
      </w:r>
      <w:r w:rsidR="003402E4">
        <w:rPr>
          <w:rFonts w:eastAsia="Times New Roman"/>
        </w:rPr>
        <w:t xml:space="preserve"> </w:t>
      </w:r>
    </w:p>
    <w:p w14:paraId="5AEC5C60" w14:textId="77777777" w:rsidR="00102EC2" w:rsidRPr="002C3BCD" w:rsidRDefault="00102EC2" w:rsidP="00102EC2">
      <w:pPr>
        <w:spacing w:after="0" w:line="240" w:lineRule="auto"/>
        <w:jc w:val="both"/>
        <w:rPr>
          <w:rFonts w:eastAsia="Times New Roman"/>
        </w:rPr>
      </w:pPr>
    </w:p>
    <w:p w14:paraId="38A0A7BE" w14:textId="77777777" w:rsidR="00102EC2" w:rsidRPr="002C3BCD" w:rsidRDefault="00102EC2" w:rsidP="00102EC2">
      <w:pPr>
        <w:spacing w:after="0" w:line="240" w:lineRule="auto"/>
        <w:jc w:val="both"/>
        <w:rPr>
          <w:rFonts w:eastAsia="Times New Roman"/>
          <w:b/>
        </w:rPr>
      </w:pPr>
      <w:r w:rsidRPr="002C3BCD">
        <w:rPr>
          <w:rFonts w:eastAsia="Times New Roman"/>
          <w:b/>
        </w:rPr>
        <w:t>B.</w:t>
      </w:r>
      <w:r w:rsidRPr="002C3BCD">
        <w:rPr>
          <w:rFonts w:eastAsia="Times New Roman"/>
          <w:b/>
        </w:rPr>
        <w:tab/>
        <w:t>Definitions</w:t>
      </w:r>
    </w:p>
    <w:p w14:paraId="064FE7D6" w14:textId="77777777" w:rsidR="00102EC2" w:rsidRPr="002C3BCD" w:rsidRDefault="00102EC2" w:rsidP="00102EC2">
      <w:pPr>
        <w:spacing w:after="0" w:line="240" w:lineRule="auto"/>
        <w:jc w:val="both"/>
        <w:rPr>
          <w:rFonts w:eastAsia="Times New Roman"/>
        </w:rPr>
      </w:pPr>
    </w:p>
    <w:p w14:paraId="427DBEFB" w14:textId="77777777" w:rsidR="00102EC2" w:rsidRPr="002C3BCD" w:rsidRDefault="00102EC2" w:rsidP="00102EC2">
      <w:pPr>
        <w:spacing w:after="0" w:line="240" w:lineRule="auto"/>
        <w:jc w:val="both"/>
        <w:rPr>
          <w:rFonts w:eastAsia="Times New Roman"/>
        </w:rPr>
      </w:pPr>
      <w:r w:rsidRPr="002C3BCD">
        <w:rPr>
          <w:rFonts w:eastAsia="Times New Roman"/>
        </w:rPr>
        <w:t>For purposes of this policy, the following terms have the following meanings.</w:t>
      </w:r>
    </w:p>
    <w:p w14:paraId="6D146C89" w14:textId="77777777" w:rsidR="00102EC2" w:rsidRPr="002C3BCD" w:rsidRDefault="00102EC2" w:rsidP="00102EC2">
      <w:pPr>
        <w:spacing w:after="0" w:line="240" w:lineRule="auto"/>
        <w:jc w:val="both"/>
        <w:rPr>
          <w:rFonts w:eastAsia="Times New Roman"/>
        </w:rPr>
      </w:pPr>
    </w:p>
    <w:p w14:paraId="4394BD4E" w14:textId="77777777" w:rsidR="00102EC2" w:rsidRPr="001E219D" w:rsidRDefault="00102EC2" w:rsidP="00102EC2">
      <w:pPr>
        <w:spacing w:after="0" w:line="240" w:lineRule="auto"/>
        <w:ind w:left="1440" w:hanging="720"/>
        <w:jc w:val="both"/>
        <w:rPr>
          <w:rFonts w:eastAsia="Times New Roman"/>
        </w:rPr>
      </w:pPr>
      <w:r w:rsidRPr="00250B86">
        <w:rPr>
          <w:rFonts w:eastAsia="Times New Roman"/>
          <w:b/>
        </w:rPr>
        <w:t>1.</w:t>
      </w:r>
      <w:r w:rsidRPr="001E219D">
        <w:rPr>
          <w:rFonts w:eastAsia="Times New Roman"/>
        </w:rPr>
        <w:tab/>
        <w:t>“Applicant” means a person who seeks to attend, but is not yet admitted to, or enrolled in, a college</w:t>
      </w:r>
      <w:r>
        <w:rPr>
          <w:rFonts w:eastAsia="Times New Roman"/>
        </w:rPr>
        <w:t xml:space="preserve">; </w:t>
      </w:r>
      <w:r w:rsidRPr="001E219D">
        <w:rPr>
          <w:rFonts w:eastAsia="Times New Roman"/>
        </w:rPr>
        <w:t xml:space="preserve">“Student” means a person who has been admitted or enrolled; and “Individual” means both an applicant and a student.  </w:t>
      </w:r>
    </w:p>
    <w:p w14:paraId="3C2F24CA" w14:textId="77777777" w:rsidR="00102EC2" w:rsidRDefault="00102EC2" w:rsidP="00102EC2">
      <w:pPr>
        <w:spacing w:after="0" w:line="240" w:lineRule="auto"/>
        <w:ind w:left="1440" w:hanging="720"/>
        <w:jc w:val="both"/>
        <w:rPr>
          <w:rFonts w:eastAsia="Times New Roman"/>
        </w:rPr>
      </w:pPr>
    </w:p>
    <w:p w14:paraId="77A32FD9" w14:textId="77777777" w:rsidR="00102EC2" w:rsidRPr="000B2757" w:rsidRDefault="00102EC2" w:rsidP="00102EC2">
      <w:pPr>
        <w:spacing w:after="0" w:line="240" w:lineRule="auto"/>
        <w:ind w:left="1440" w:hanging="720"/>
        <w:jc w:val="both"/>
        <w:rPr>
          <w:rFonts w:eastAsia="Times New Roman"/>
        </w:rPr>
      </w:pPr>
      <w:r w:rsidRPr="00250B86">
        <w:rPr>
          <w:rFonts w:eastAsia="Times New Roman"/>
          <w:b/>
        </w:rPr>
        <w:t>2.</w:t>
      </w:r>
      <w:r w:rsidRPr="000B2757">
        <w:rPr>
          <w:rFonts w:eastAsia="Times New Roman"/>
        </w:rPr>
        <w:tab/>
        <w:t xml:space="preserve">“Admission” means entry into a college, off-campus site, program or course; “Enrollment” includes </w:t>
      </w:r>
      <w:r>
        <w:rPr>
          <w:rFonts w:eastAsia="Times New Roman"/>
        </w:rPr>
        <w:t xml:space="preserve">registration </w:t>
      </w:r>
      <w:r w:rsidRPr="000B2757">
        <w:rPr>
          <w:rFonts w:eastAsia="Times New Roman"/>
        </w:rPr>
        <w:t xml:space="preserve">in online </w:t>
      </w:r>
      <w:r w:rsidR="004B0D0C">
        <w:rPr>
          <w:rFonts w:eastAsia="Times New Roman"/>
        </w:rPr>
        <w:t xml:space="preserve">and on campus </w:t>
      </w:r>
      <w:r w:rsidRPr="000B2757">
        <w:rPr>
          <w:rFonts w:eastAsia="Times New Roman"/>
        </w:rPr>
        <w:t>course</w:t>
      </w:r>
      <w:r w:rsidR="004B0D0C">
        <w:rPr>
          <w:rFonts w:eastAsia="Times New Roman"/>
        </w:rPr>
        <w:t>s, regardless of location of course delivery</w:t>
      </w:r>
      <w:r w:rsidRPr="000B2757">
        <w:rPr>
          <w:rFonts w:eastAsia="Times New Roman"/>
        </w:rPr>
        <w:t xml:space="preserve">; </w:t>
      </w:r>
      <w:r>
        <w:rPr>
          <w:rFonts w:eastAsia="Times New Roman"/>
        </w:rPr>
        <w:t xml:space="preserve">and </w:t>
      </w:r>
      <w:r w:rsidRPr="000B2757">
        <w:rPr>
          <w:rFonts w:eastAsia="Times New Roman"/>
        </w:rPr>
        <w:t>“Participation” means involvement in any college service or activity including, for example, access to housing, financial aid, athletics or extra-curricular activities, as well as a general freedom of movement around campus.</w:t>
      </w:r>
    </w:p>
    <w:p w14:paraId="4A6F8933" w14:textId="77777777" w:rsidR="00102EC2" w:rsidRDefault="00102EC2" w:rsidP="00102EC2">
      <w:pPr>
        <w:spacing w:after="0" w:line="240" w:lineRule="auto"/>
        <w:ind w:left="1440" w:hanging="720"/>
        <w:jc w:val="both"/>
        <w:rPr>
          <w:rFonts w:eastAsia="Times New Roman"/>
        </w:rPr>
      </w:pPr>
    </w:p>
    <w:p w14:paraId="33EF3CA0" w14:textId="77777777" w:rsidR="00102EC2" w:rsidRPr="002C3BCD" w:rsidRDefault="00102EC2" w:rsidP="00102EC2">
      <w:pPr>
        <w:spacing w:after="0" w:line="240" w:lineRule="auto"/>
        <w:ind w:left="1440" w:hanging="720"/>
        <w:jc w:val="both"/>
        <w:rPr>
          <w:rFonts w:eastAsia="Times New Roman"/>
        </w:rPr>
      </w:pPr>
      <w:r w:rsidRPr="00250B86">
        <w:rPr>
          <w:rFonts w:eastAsia="Times New Roman"/>
          <w:b/>
        </w:rPr>
        <w:t>3.</w:t>
      </w:r>
      <w:r w:rsidRPr="002C3BCD">
        <w:rPr>
          <w:rFonts w:eastAsia="Times New Roman"/>
        </w:rPr>
        <w:tab/>
        <w:t xml:space="preserve">“Circumstances warranting special conditions” or “special circumstances” mean those acts that raise reasonable concerns for community safety and community order.  They typically involve prior personal misconduct that demonstrates a diminished reliability to comply with the reasonable rules and regulations of the college, and/or a greater likelihood of risk of harm to </w:t>
      </w:r>
      <w:r>
        <w:rPr>
          <w:rFonts w:eastAsia="Times New Roman"/>
        </w:rPr>
        <w:t xml:space="preserve">self, others </w:t>
      </w:r>
      <w:r w:rsidRPr="002C3BCD">
        <w:rPr>
          <w:rFonts w:eastAsia="Times New Roman"/>
        </w:rPr>
        <w:t>or property.  Such circumstances often include, but are not limited to, a:</w:t>
      </w:r>
    </w:p>
    <w:p w14:paraId="7BF58A75" w14:textId="77777777" w:rsidR="00102EC2" w:rsidRPr="002C3BCD" w:rsidRDefault="00102EC2" w:rsidP="00102EC2">
      <w:pPr>
        <w:spacing w:after="0" w:line="240" w:lineRule="auto"/>
        <w:jc w:val="both"/>
        <w:rPr>
          <w:rFonts w:eastAsia="Times New Roman"/>
        </w:rPr>
      </w:pPr>
    </w:p>
    <w:p w14:paraId="15CD9D86" w14:textId="77777777" w:rsidR="00102EC2" w:rsidRPr="002C3BCD" w:rsidRDefault="00102EC2" w:rsidP="00102EC2">
      <w:pPr>
        <w:spacing w:after="0" w:line="240" w:lineRule="auto"/>
        <w:ind w:left="2160"/>
        <w:jc w:val="both"/>
        <w:rPr>
          <w:rFonts w:eastAsia="Times New Roman"/>
        </w:rPr>
      </w:pPr>
      <w:r w:rsidRPr="002C3BCD">
        <w:rPr>
          <w:rFonts w:eastAsia="Times New Roman"/>
        </w:rPr>
        <w:t>a.</w:t>
      </w:r>
      <w:r w:rsidRPr="002C3BCD">
        <w:rPr>
          <w:rFonts w:eastAsia="Times New Roman"/>
        </w:rPr>
        <w:tab/>
        <w:t>Criminal conviction;</w:t>
      </w:r>
    </w:p>
    <w:p w14:paraId="0C20CA44" w14:textId="77777777" w:rsidR="00102EC2" w:rsidRPr="002C3BCD" w:rsidRDefault="00102EC2" w:rsidP="00102EC2">
      <w:pPr>
        <w:spacing w:after="0" w:line="240" w:lineRule="auto"/>
        <w:ind w:left="2160" w:firstLine="720"/>
        <w:jc w:val="both"/>
        <w:rPr>
          <w:rFonts w:eastAsia="Times New Roman"/>
        </w:rPr>
      </w:pPr>
    </w:p>
    <w:p w14:paraId="60FC4919" w14:textId="77777777" w:rsidR="00102EC2" w:rsidRDefault="00102EC2" w:rsidP="00102EC2">
      <w:pPr>
        <w:spacing w:after="0" w:line="240" w:lineRule="auto"/>
        <w:ind w:left="2880" w:hanging="720"/>
        <w:jc w:val="both"/>
        <w:rPr>
          <w:rFonts w:eastAsia="Times New Roman"/>
        </w:rPr>
      </w:pPr>
      <w:r w:rsidRPr="002C3BCD">
        <w:rPr>
          <w:rFonts w:eastAsia="Times New Roman"/>
        </w:rPr>
        <w:t>b.</w:t>
      </w:r>
      <w:r w:rsidRPr="002C3BCD">
        <w:rPr>
          <w:rFonts w:eastAsia="Times New Roman"/>
        </w:rPr>
        <w:tab/>
        <w:t>Condition of bail, probation, restraining order or other judicial or administrative order;</w:t>
      </w:r>
    </w:p>
    <w:p w14:paraId="498D3F57" w14:textId="77777777" w:rsidR="00102EC2" w:rsidRPr="002C3BCD" w:rsidRDefault="00102EC2" w:rsidP="00102EC2">
      <w:pPr>
        <w:spacing w:after="0" w:line="240" w:lineRule="auto"/>
        <w:ind w:left="2880" w:hanging="720"/>
        <w:jc w:val="both"/>
        <w:rPr>
          <w:rFonts w:eastAsia="Times New Roman"/>
        </w:rPr>
      </w:pPr>
    </w:p>
    <w:p w14:paraId="4AC3BEBA" w14:textId="77777777" w:rsidR="00102EC2" w:rsidRPr="002C3BCD" w:rsidRDefault="00102EC2" w:rsidP="00102EC2">
      <w:pPr>
        <w:spacing w:after="0" w:line="240" w:lineRule="auto"/>
        <w:ind w:left="2880" w:hanging="720"/>
        <w:jc w:val="both"/>
        <w:rPr>
          <w:rFonts w:eastAsia="Times New Roman"/>
        </w:rPr>
      </w:pPr>
      <w:r w:rsidRPr="002C3BCD">
        <w:rPr>
          <w:rFonts w:eastAsia="Times New Roman"/>
        </w:rPr>
        <w:lastRenderedPageBreak/>
        <w:t>c.</w:t>
      </w:r>
      <w:r w:rsidRPr="002C3BCD">
        <w:rPr>
          <w:rFonts w:eastAsia="Times New Roman"/>
        </w:rPr>
        <w:tab/>
        <w:t>Pending arrest, indictment or other criminal charge;</w:t>
      </w:r>
    </w:p>
    <w:p w14:paraId="5278C268" w14:textId="77777777" w:rsidR="00102EC2" w:rsidRPr="002C3BCD" w:rsidRDefault="00102EC2" w:rsidP="00102EC2">
      <w:pPr>
        <w:spacing w:after="0" w:line="240" w:lineRule="auto"/>
        <w:ind w:left="3600" w:hanging="720"/>
        <w:jc w:val="both"/>
        <w:rPr>
          <w:rFonts w:eastAsia="Times New Roman"/>
        </w:rPr>
      </w:pPr>
    </w:p>
    <w:p w14:paraId="7DC6EBA4" w14:textId="77777777" w:rsidR="00102EC2" w:rsidRPr="002C3BCD" w:rsidRDefault="00102EC2" w:rsidP="00102EC2">
      <w:pPr>
        <w:spacing w:after="0" w:line="240" w:lineRule="auto"/>
        <w:ind w:left="2880" w:hanging="720"/>
        <w:jc w:val="both"/>
      </w:pPr>
      <w:r w:rsidRPr="002C3BCD">
        <w:rPr>
          <w:rFonts w:eastAsia="Times New Roman"/>
        </w:rPr>
        <w:t>d.</w:t>
      </w:r>
      <w:r w:rsidRPr="002C3BCD">
        <w:rPr>
          <w:rFonts w:eastAsia="Times New Roman"/>
        </w:rPr>
        <w:tab/>
        <w:t xml:space="preserve">Report or recommendation of a law enforcement, </w:t>
      </w:r>
      <w:r w:rsidRPr="002C3BCD">
        <w:t xml:space="preserve">probation or parole officer that relates to the risks of harm or disruption that </w:t>
      </w:r>
      <w:r>
        <w:t xml:space="preserve">an individual </w:t>
      </w:r>
      <w:r w:rsidRPr="002C3BCD">
        <w:t xml:space="preserve">may present; </w:t>
      </w:r>
    </w:p>
    <w:p w14:paraId="534AE6F1" w14:textId="77777777" w:rsidR="00102EC2" w:rsidRPr="002C3BCD" w:rsidRDefault="00102EC2" w:rsidP="00102EC2">
      <w:pPr>
        <w:spacing w:after="0" w:line="240" w:lineRule="auto"/>
        <w:ind w:left="3600" w:hanging="720"/>
        <w:jc w:val="both"/>
      </w:pPr>
    </w:p>
    <w:p w14:paraId="7B8A88D5" w14:textId="77777777" w:rsidR="00102EC2" w:rsidRPr="002C3BCD" w:rsidRDefault="00102EC2" w:rsidP="00102EC2">
      <w:pPr>
        <w:spacing w:after="0" w:line="240" w:lineRule="auto"/>
        <w:ind w:left="2880" w:hanging="720"/>
        <w:jc w:val="both"/>
      </w:pPr>
      <w:r w:rsidRPr="002C3BCD">
        <w:t>e.</w:t>
      </w:r>
      <w:r w:rsidRPr="002C3BCD">
        <w:tab/>
        <w:t xml:space="preserve">Report or recommendation of a mental health professional that relates to the risks of harm or disruption that </w:t>
      </w:r>
      <w:r>
        <w:t xml:space="preserve">an individual </w:t>
      </w:r>
      <w:r w:rsidRPr="002C3BCD">
        <w:t xml:space="preserve">may present; </w:t>
      </w:r>
    </w:p>
    <w:p w14:paraId="0CB0590E" w14:textId="77777777" w:rsidR="00102EC2" w:rsidRPr="002C3BCD" w:rsidRDefault="00102EC2" w:rsidP="00102EC2">
      <w:pPr>
        <w:spacing w:after="0" w:line="240" w:lineRule="auto"/>
        <w:ind w:left="3600" w:hanging="720"/>
        <w:jc w:val="both"/>
      </w:pPr>
    </w:p>
    <w:p w14:paraId="6455235C" w14:textId="77777777" w:rsidR="00831268" w:rsidRDefault="00102EC2" w:rsidP="00102EC2">
      <w:pPr>
        <w:spacing w:after="0" w:line="240" w:lineRule="auto"/>
        <w:ind w:left="2880" w:hanging="720"/>
        <w:jc w:val="both"/>
      </w:pPr>
      <w:r w:rsidRPr="002C3BCD">
        <w:t>f.</w:t>
      </w:r>
      <w:r w:rsidRPr="002C3BCD">
        <w:tab/>
        <w:t>Civil litigation whose allegations raise like concerns for a college</w:t>
      </w:r>
      <w:r w:rsidR="00831268">
        <w:t>; or</w:t>
      </w:r>
    </w:p>
    <w:p w14:paraId="313A5FE2" w14:textId="77777777" w:rsidR="00831268" w:rsidRDefault="00831268" w:rsidP="00102EC2">
      <w:pPr>
        <w:spacing w:after="0" w:line="240" w:lineRule="auto"/>
        <w:ind w:left="2880" w:hanging="720"/>
        <w:jc w:val="both"/>
      </w:pPr>
    </w:p>
    <w:p w14:paraId="277D2450" w14:textId="77777777" w:rsidR="00044EE7" w:rsidRDefault="00831268" w:rsidP="00F7419E">
      <w:pPr>
        <w:spacing w:after="0" w:line="240" w:lineRule="auto"/>
        <w:ind w:left="2880" w:hanging="720"/>
        <w:jc w:val="both"/>
      </w:pPr>
      <w:r>
        <w:t>g</w:t>
      </w:r>
      <w:r w:rsidR="00102EC2" w:rsidRPr="002C3BCD">
        <w:t xml:space="preserve">. </w:t>
      </w:r>
      <w:r>
        <w:tab/>
      </w:r>
      <w:r w:rsidR="00B8225E">
        <w:t>Lack of evidence of an individual’s</w:t>
      </w:r>
      <w:r w:rsidR="009459A2">
        <w:t xml:space="preserve"> ability to succeed academically or other evidence that the individual is unlikely to succeed.   Such evidence includes but is not limited to the individual’s prior performance at other educational institutions.  </w:t>
      </w:r>
    </w:p>
    <w:p w14:paraId="06E6E848" w14:textId="77777777" w:rsidR="00F7419E" w:rsidRDefault="009459A2" w:rsidP="00F7419E">
      <w:pPr>
        <w:spacing w:after="0" w:line="240" w:lineRule="auto"/>
        <w:ind w:left="2880" w:hanging="720"/>
        <w:jc w:val="both"/>
      </w:pPr>
      <w:r>
        <w:t xml:space="preserve"> </w:t>
      </w:r>
    </w:p>
    <w:p w14:paraId="6369D61D" w14:textId="77777777" w:rsidR="00102EC2" w:rsidRPr="002C3BCD" w:rsidRDefault="00102EC2" w:rsidP="00102EC2">
      <w:pPr>
        <w:spacing w:after="0" w:line="240" w:lineRule="auto"/>
        <w:ind w:left="1440" w:hanging="720"/>
        <w:jc w:val="both"/>
        <w:rPr>
          <w:rFonts w:eastAsia="Times New Roman"/>
        </w:rPr>
      </w:pPr>
      <w:r w:rsidRPr="00250B86">
        <w:rPr>
          <w:rFonts w:eastAsia="Times New Roman"/>
          <w:b/>
        </w:rPr>
        <w:t>4.</w:t>
      </w:r>
      <w:r w:rsidRPr="002C3BCD">
        <w:rPr>
          <w:rFonts w:eastAsia="Times New Roman"/>
        </w:rPr>
        <w:tab/>
        <w:t xml:space="preserve">A “condition” can include either exclusion, restriction or both.  </w:t>
      </w:r>
    </w:p>
    <w:p w14:paraId="6E480D12" w14:textId="77777777" w:rsidR="00102EC2" w:rsidRPr="002C3BCD" w:rsidRDefault="00102EC2" w:rsidP="00102EC2">
      <w:pPr>
        <w:spacing w:after="0" w:line="240" w:lineRule="auto"/>
        <w:ind w:left="1440" w:hanging="720"/>
        <w:jc w:val="both"/>
        <w:rPr>
          <w:rFonts w:eastAsia="Times New Roman"/>
        </w:rPr>
      </w:pPr>
    </w:p>
    <w:p w14:paraId="5D2A5303" w14:textId="77777777" w:rsidR="00102EC2" w:rsidRPr="002C3BCD" w:rsidRDefault="00102EC2" w:rsidP="00102EC2">
      <w:pPr>
        <w:spacing w:after="0" w:line="240" w:lineRule="auto"/>
        <w:jc w:val="both"/>
        <w:rPr>
          <w:rFonts w:eastAsia="Times New Roman"/>
          <w:b/>
        </w:rPr>
      </w:pPr>
      <w:r w:rsidRPr="002C3BCD">
        <w:rPr>
          <w:rFonts w:eastAsia="Times New Roman"/>
          <w:b/>
        </w:rPr>
        <w:t>C.</w:t>
      </w:r>
      <w:r w:rsidRPr="002C3BCD">
        <w:rPr>
          <w:rFonts w:eastAsia="Times New Roman"/>
          <w:b/>
        </w:rPr>
        <w:tab/>
        <w:t>Completed vs. Evolving Matters</w:t>
      </w:r>
    </w:p>
    <w:p w14:paraId="3BBF9473" w14:textId="77777777" w:rsidR="00102EC2" w:rsidRPr="002C3BCD" w:rsidRDefault="00102EC2" w:rsidP="00102EC2">
      <w:pPr>
        <w:spacing w:after="0" w:line="240" w:lineRule="auto"/>
        <w:jc w:val="both"/>
        <w:rPr>
          <w:rFonts w:eastAsia="Times New Roman"/>
        </w:rPr>
      </w:pPr>
    </w:p>
    <w:p w14:paraId="3FAECB01" w14:textId="77777777" w:rsidR="007670A0" w:rsidRPr="007C3CCA" w:rsidRDefault="00102EC2" w:rsidP="007670A0">
      <w:pPr>
        <w:spacing w:after="0" w:line="240" w:lineRule="auto"/>
        <w:jc w:val="both"/>
        <w:rPr>
          <w:rFonts w:eastAsia="Times New Roman"/>
        </w:rPr>
      </w:pPr>
      <w:r w:rsidRPr="002C3BCD">
        <w:rPr>
          <w:rFonts w:eastAsia="Times New Roman"/>
        </w:rPr>
        <w:t xml:space="preserve">This policy applies both to those special circumstances that have been completed and those that are still evolving.  For example, this policy applies to instances when </w:t>
      </w:r>
      <w:r>
        <w:rPr>
          <w:rFonts w:eastAsia="Times New Roman"/>
        </w:rPr>
        <w:t>an individual</w:t>
      </w:r>
      <w:r w:rsidRPr="002C3BCD">
        <w:rPr>
          <w:rFonts w:eastAsia="Times New Roman"/>
        </w:rPr>
        <w:t xml:space="preserve"> has been criminally convicted </w:t>
      </w:r>
      <w:r>
        <w:rPr>
          <w:rFonts w:eastAsia="Times New Roman"/>
        </w:rPr>
        <w:t xml:space="preserve">or </w:t>
      </w:r>
      <w:r w:rsidRPr="002C3BCD">
        <w:rPr>
          <w:rFonts w:eastAsia="Times New Roman"/>
        </w:rPr>
        <w:t>facing criminal charges not yet proven.  While this policy recognizes the presumption of innocence that attaches to the latter, this policy also recognizes, and adopts here the equivalent of, the prudent interim approach of courts in imposing reasonable restrictions on the individual until the process for finding guilt, innocence or other disposition is complete.</w:t>
      </w:r>
      <w:r w:rsidR="003402E4">
        <w:rPr>
          <w:rFonts w:eastAsia="Times New Roman"/>
        </w:rPr>
        <w:t xml:space="preserve"> </w:t>
      </w:r>
    </w:p>
    <w:p w14:paraId="2FAECD4A" w14:textId="77777777" w:rsidR="00102EC2" w:rsidRDefault="00102EC2" w:rsidP="00102EC2">
      <w:pPr>
        <w:spacing w:after="0" w:line="240" w:lineRule="auto"/>
        <w:jc w:val="both"/>
        <w:rPr>
          <w:rFonts w:eastAsia="Times New Roman"/>
        </w:rPr>
      </w:pPr>
    </w:p>
    <w:p w14:paraId="6006673F" w14:textId="77777777" w:rsidR="00102EC2" w:rsidRPr="002C3BCD" w:rsidRDefault="00102EC2" w:rsidP="00102EC2">
      <w:pPr>
        <w:spacing w:after="0" w:line="240" w:lineRule="auto"/>
        <w:jc w:val="both"/>
        <w:rPr>
          <w:rFonts w:eastAsia="Times New Roman"/>
          <w:b/>
        </w:rPr>
      </w:pPr>
      <w:r>
        <w:rPr>
          <w:rFonts w:eastAsia="Times New Roman"/>
          <w:b/>
        </w:rPr>
        <w:t>D</w:t>
      </w:r>
      <w:r w:rsidRPr="002C3BCD">
        <w:rPr>
          <w:rFonts w:eastAsia="Times New Roman"/>
          <w:b/>
        </w:rPr>
        <w:t>.</w:t>
      </w:r>
      <w:r w:rsidRPr="002C3BCD">
        <w:rPr>
          <w:rFonts w:eastAsia="Times New Roman"/>
          <w:b/>
        </w:rPr>
        <w:tab/>
        <w:t>Authority to Exclude or Limit</w:t>
      </w:r>
    </w:p>
    <w:p w14:paraId="70B3D425" w14:textId="77777777" w:rsidR="00102EC2" w:rsidRPr="002C3BCD" w:rsidRDefault="00102EC2" w:rsidP="00102EC2">
      <w:pPr>
        <w:spacing w:after="0" w:line="240" w:lineRule="auto"/>
        <w:jc w:val="both"/>
        <w:rPr>
          <w:rFonts w:eastAsia="Times New Roman"/>
        </w:rPr>
      </w:pPr>
      <w:r w:rsidRPr="002C3BCD">
        <w:rPr>
          <w:rFonts w:eastAsia="Times New Roman"/>
        </w:rPr>
        <w:t xml:space="preserve">  </w:t>
      </w:r>
    </w:p>
    <w:p w14:paraId="3DDE7DBC" w14:textId="77777777" w:rsidR="00102EC2" w:rsidRPr="002C3BCD" w:rsidRDefault="00102EC2" w:rsidP="00102EC2">
      <w:pPr>
        <w:spacing w:after="0" w:line="240" w:lineRule="auto"/>
        <w:jc w:val="both"/>
        <w:rPr>
          <w:rFonts w:eastAsia="Times New Roman"/>
        </w:rPr>
      </w:pPr>
      <w:r w:rsidRPr="002C3BCD">
        <w:rPr>
          <w:rFonts w:eastAsia="Times New Roman"/>
        </w:rPr>
        <w:t xml:space="preserve">A college may exclude or limit </w:t>
      </w:r>
      <w:r w:rsidRPr="000D6849">
        <w:rPr>
          <w:rFonts w:eastAsia="Times New Roman"/>
        </w:rPr>
        <w:t>an individual</w:t>
      </w:r>
      <w:r>
        <w:rPr>
          <w:rFonts w:eastAsia="Times New Roman"/>
        </w:rPr>
        <w:t>’s</w:t>
      </w:r>
      <w:r w:rsidRPr="002C3BCD">
        <w:rPr>
          <w:rFonts w:eastAsia="Times New Roman"/>
        </w:rPr>
        <w:t xml:space="preserve"> admission</w:t>
      </w:r>
      <w:r>
        <w:rPr>
          <w:rFonts w:eastAsia="Times New Roman"/>
        </w:rPr>
        <w:t>,</w:t>
      </w:r>
      <w:r w:rsidRPr="002C3BCD">
        <w:rPr>
          <w:rFonts w:eastAsia="Times New Roman"/>
        </w:rPr>
        <w:t xml:space="preserve"> enrollment or participation to the extent that</w:t>
      </w:r>
      <w:r>
        <w:rPr>
          <w:rFonts w:eastAsia="Times New Roman"/>
        </w:rPr>
        <w:t xml:space="preserve"> an individual’s </w:t>
      </w:r>
      <w:r w:rsidRPr="002C3BCD">
        <w:rPr>
          <w:rFonts w:eastAsia="Times New Roman"/>
        </w:rPr>
        <w:t xml:space="preserve">special circumstance diminishes the </w:t>
      </w:r>
      <w:r w:rsidRPr="00D13150">
        <w:rPr>
          <w:rFonts w:eastAsia="Times New Roman"/>
        </w:rPr>
        <w:t>individual’s</w:t>
      </w:r>
      <w:r w:rsidRPr="002C3BCD">
        <w:rPr>
          <w:rFonts w:eastAsia="Times New Roman"/>
        </w:rPr>
        <w:t>:</w:t>
      </w:r>
    </w:p>
    <w:p w14:paraId="1B8A7D86" w14:textId="77777777" w:rsidR="00102EC2" w:rsidRPr="002C3BCD" w:rsidRDefault="00102EC2" w:rsidP="00102EC2">
      <w:pPr>
        <w:spacing w:after="0" w:line="240" w:lineRule="auto"/>
        <w:jc w:val="both"/>
        <w:rPr>
          <w:rFonts w:eastAsia="Times New Roman"/>
        </w:rPr>
      </w:pPr>
    </w:p>
    <w:p w14:paraId="2AFE4A8F" w14:textId="77777777" w:rsidR="00102EC2" w:rsidRPr="00067101" w:rsidRDefault="00102EC2" w:rsidP="00102EC2">
      <w:pPr>
        <w:spacing w:after="0" w:line="240" w:lineRule="auto"/>
        <w:ind w:left="1440" w:hanging="720"/>
        <w:jc w:val="both"/>
        <w:rPr>
          <w:rFonts w:eastAsia="Times New Roman"/>
          <w:bCs/>
        </w:rPr>
      </w:pPr>
      <w:r w:rsidRPr="00067101">
        <w:rPr>
          <w:rFonts w:eastAsia="Times New Roman"/>
          <w:bCs/>
        </w:rPr>
        <w:t>1.</w:t>
      </w:r>
      <w:r w:rsidRPr="00067101">
        <w:rPr>
          <w:rFonts w:eastAsia="Times New Roman"/>
          <w:bCs/>
        </w:rPr>
        <w:tab/>
        <w:t xml:space="preserve">Likelihood of success in a </w:t>
      </w:r>
      <w:r w:rsidR="00B8225E" w:rsidRPr="00067101">
        <w:rPr>
          <w:rFonts w:eastAsia="Times New Roman"/>
          <w:bCs/>
        </w:rPr>
        <w:t>program of</w:t>
      </w:r>
      <w:r w:rsidR="00831268" w:rsidRPr="00067101">
        <w:rPr>
          <w:rFonts w:eastAsia="Times New Roman"/>
          <w:bCs/>
        </w:rPr>
        <w:t xml:space="preserve"> academic study, </w:t>
      </w:r>
      <w:r w:rsidR="00AD77DF" w:rsidRPr="00067101">
        <w:rPr>
          <w:rFonts w:eastAsia="Times New Roman"/>
          <w:bCs/>
        </w:rPr>
        <w:t xml:space="preserve">particularly one </w:t>
      </w:r>
      <w:r w:rsidRPr="00067101">
        <w:rPr>
          <w:rFonts w:eastAsia="Times New Roman"/>
          <w:bCs/>
        </w:rPr>
        <w:t>for which admission is competitive;</w:t>
      </w:r>
    </w:p>
    <w:p w14:paraId="787F115C" w14:textId="77777777" w:rsidR="00102EC2" w:rsidRPr="00067101" w:rsidRDefault="00102EC2" w:rsidP="00102EC2">
      <w:pPr>
        <w:spacing w:after="0" w:line="240" w:lineRule="auto"/>
        <w:ind w:left="1440" w:hanging="720"/>
        <w:jc w:val="both"/>
        <w:rPr>
          <w:rFonts w:eastAsia="Times New Roman"/>
          <w:bCs/>
        </w:rPr>
      </w:pPr>
    </w:p>
    <w:p w14:paraId="3DC9E637" w14:textId="77777777" w:rsidR="00102EC2" w:rsidRPr="00067101" w:rsidRDefault="00102EC2" w:rsidP="00102EC2">
      <w:pPr>
        <w:spacing w:after="0" w:line="240" w:lineRule="auto"/>
        <w:ind w:left="1440" w:hanging="720"/>
        <w:jc w:val="both"/>
        <w:rPr>
          <w:rFonts w:eastAsia="Times New Roman"/>
          <w:bCs/>
        </w:rPr>
      </w:pPr>
      <w:r w:rsidRPr="00067101">
        <w:rPr>
          <w:rFonts w:eastAsia="Times New Roman"/>
          <w:bCs/>
        </w:rPr>
        <w:t>2.</w:t>
      </w:r>
      <w:r w:rsidRPr="00067101">
        <w:rPr>
          <w:rFonts w:eastAsia="Times New Roman"/>
          <w:bCs/>
        </w:rPr>
        <w:tab/>
        <w:t>Ability to be placed in a required internship or clinical experience;</w:t>
      </w:r>
    </w:p>
    <w:p w14:paraId="0591A620" w14:textId="77777777" w:rsidR="00102EC2" w:rsidRPr="00067101" w:rsidRDefault="00102EC2" w:rsidP="00102EC2">
      <w:pPr>
        <w:spacing w:after="0" w:line="240" w:lineRule="auto"/>
        <w:ind w:left="1440" w:hanging="720"/>
        <w:jc w:val="both"/>
        <w:rPr>
          <w:rFonts w:eastAsia="Times New Roman"/>
          <w:bCs/>
        </w:rPr>
      </w:pPr>
    </w:p>
    <w:p w14:paraId="3F9EBA72" w14:textId="77777777" w:rsidR="00102EC2" w:rsidRPr="00067101" w:rsidRDefault="00102EC2" w:rsidP="00102EC2">
      <w:pPr>
        <w:spacing w:after="0" w:line="240" w:lineRule="auto"/>
        <w:ind w:left="1440" w:hanging="720"/>
        <w:jc w:val="both"/>
        <w:rPr>
          <w:rFonts w:eastAsia="Times New Roman"/>
          <w:bCs/>
        </w:rPr>
      </w:pPr>
      <w:r w:rsidRPr="00067101">
        <w:rPr>
          <w:rFonts w:eastAsia="Times New Roman"/>
          <w:bCs/>
        </w:rPr>
        <w:t>3.</w:t>
      </w:r>
      <w:r w:rsidRPr="00067101">
        <w:rPr>
          <w:rFonts w:eastAsia="Times New Roman"/>
          <w:bCs/>
        </w:rPr>
        <w:tab/>
        <w:t>Ability to qualify for a professional license after graduation;</w:t>
      </w:r>
    </w:p>
    <w:p w14:paraId="47637052" w14:textId="77777777" w:rsidR="00102EC2" w:rsidRPr="00067101" w:rsidRDefault="00102EC2" w:rsidP="00102EC2">
      <w:pPr>
        <w:spacing w:after="0" w:line="240" w:lineRule="auto"/>
        <w:ind w:left="1440" w:hanging="720"/>
        <w:jc w:val="both"/>
        <w:rPr>
          <w:rFonts w:eastAsia="Times New Roman"/>
          <w:bCs/>
        </w:rPr>
      </w:pPr>
    </w:p>
    <w:p w14:paraId="4CD8C983" w14:textId="77777777" w:rsidR="00102EC2" w:rsidRPr="00067101" w:rsidRDefault="00102EC2" w:rsidP="00102EC2">
      <w:pPr>
        <w:spacing w:after="0" w:line="240" w:lineRule="auto"/>
        <w:ind w:left="1440" w:hanging="720"/>
        <w:jc w:val="both"/>
        <w:rPr>
          <w:rFonts w:eastAsia="Times New Roman"/>
          <w:bCs/>
        </w:rPr>
      </w:pPr>
      <w:r w:rsidRPr="00067101">
        <w:rPr>
          <w:rFonts w:eastAsia="Times New Roman"/>
          <w:bCs/>
        </w:rPr>
        <w:t>4.</w:t>
      </w:r>
      <w:r w:rsidRPr="00067101">
        <w:rPr>
          <w:rFonts w:eastAsia="Times New Roman"/>
          <w:bCs/>
        </w:rPr>
        <w:tab/>
        <w:t>Ability to qualify for financial aid, especially federal financial aid if there is a drug-related conviction;</w:t>
      </w:r>
    </w:p>
    <w:p w14:paraId="33B78A9F" w14:textId="77777777" w:rsidR="00102EC2" w:rsidRPr="00067101" w:rsidRDefault="00102EC2" w:rsidP="00102EC2">
      <w:pPr>
        <w:spacing w:after="0" w:line="240" w:lineRule="auto"/>
        <w:ind w:left="1440" w:hanging="720"/>
        <w:jc w:val="both"/>
        <w:rPr>
          <w:rFonts w:eastAsia="Times New Roman"/>
          <w:bCs/>
        </w:rPr>
      </w:pPr>
    </w:p>
    <w:p w14:paraId="234DBC0C" w14:textId="77777777" w:rsidR="00102EC2" w:rsidRPr="00067101" w:rsidRDefault="00102EC2" w:rsidP="00102EC2">
      <w:pPr>
        <w:spacing w:after="0" w:line="240" w:lineRule="auto"/>
        <w:ind w:left="1440" w:hanging="720"/>
        <w:jc w:val="both"/>
        <w:rPr>
          <w:rFonts w:eastAsia="Times New Roman"/>
          <w:bCs/>
        </w:rPr>
      </w:pPr>
      <w:r w:rsidRPr="00067101">
        <w:rPr>
          <w:rFonts w:eastAsia="Times New Roman"/>
          <w:bCs/>
        </w:rPr>
        <w:t>5.</w:t>
      </w:r>
      <w:r w:rsidRPr="00067101">
        <w:rPr>
          <w:rFonts w:eastAsia="Times New Roman"/>
          <w:bCs/>
        </w:rPr>
        <w:tab/>
        <w:t>Compatibility for placement in a college residence hall;</w:t>
      </w:r>
    </w:p>
    <w:p w14:paraId="7833DA5E" w14:textId="77777777" w:rsidR="00102EC2" w:rsidRPr="00067101" w:rsidRDefault="00102EC2" w:rsidP="00102EC2">
      <w:pPr>
        <w:spacing w:after="0" w:line="240" w:lineRule="auto"/>
        <w:ind w:left="1440" w:hanging="720"/>
        <w:jc w:val="both"/>
        <w:rPr>
          <w:rFonts w:eastAsia="Times New Roman"/>
          <w:bCs/>
        </w:rPr>
      </w:pPr>
    </w:p>
    <w:p w14:paraId="784D4952" w14:textId="77777777" w:rsidR="00102EC2" w:rsidRPr="00067101" w:rsidRDefault="00102EC2" w:rsidP="00102EC2">
      <w:pPr>
        <w:spacing w:after="0" w:line="240" w:lineRule="auto"/>
        <w:ind w:left="1440" w:hanging="720"/>
        <w:jc w:val="both"/>
        <w:rPr>
          <w:rFonts w:eastAsia="Times New Roman"/>
          <w:bCs/>
        </w:rPr>
      </w:pPr>
      <w:r w:rsidRPr="00067101">
        <w:rPr>
          <w:rFonts w:eastAsia="Times New Roman"/>
          <w:bCs/>
        </w:rPr>
        <w:lastRenderedPageBreak/>
        <w:t>6.</w:t>
      </w:r>
      <w:r w:rsidRPr="00067101">
        <w:rPr>
          <w:rFonts w:eastAsia="Times New Roman"/>
          <w:bCs/>
        </w:rPr>
        <w:tab/>
        <w:t>Trustworthiness for on-campus employment;</w:t>
      </w:r>
    </w:p>
    <w:p w14:paraId="4802D4B0" w14:textId="77777777" w:rsidR="00102EC2" w:rsidRPr="00067101" w:rsidRDefault="00102EC2" w:rsidP="00102EC2">
      <w:pPr>
        <w:spacing w:after="0" w:line="240" w:lineRule="auto"/>
        <w:ind w:left="1440" w:hanging="720"/>
        <w:jc w:val="both"/>
        <w:rPr>
          <w:rFonts w:eastAsia="Times New Roman"/>
          <w:bCs/>
        </w:rPr>
      </w:pPr>
    </w:p>
    <w:p w14:paraId="2FA62E31" w14:textId="77777777" w:rsidR="00102EC2" w:rsidRPr="00067101" w:rsidRDefault="00102EC2" w:rsidP="00F7419E">
      <w:pPr>
        <w:spacing w:after="0" w:line="240" w:lineRule="auto"/>
        <w:ind w:left="1440" w:hanging="720"/>
        <w:jc w:val="both"/>
        <w:rPr>
          <w:rFonts w:eastAsia="Times New Roman"/>
          <w:bCs/>
        </w:rPr>
      </w:pPr>
      <w:r w:rsidRPr="00067101">
        <w:rPr>
          <w:rFonts w:eastAsia="Times New Roman"/>
          <w:bCs/>
        </w:rPr>
        <w:t>7.</w:t>
      </w:r>
      <w:r w:rsidRPr="00067101">
        <w:rPr>
          <w:rFonts w:eastAsia="Times New Roman"/>
          <w:bCs/>
        </w:rPr>
        <w:tab/>
        <w:t>Reliability to comply with the reasonable rules and regulations of the college; and</w:t>
      </w:r>
    </w:p>
    <w:p w14:paraId="1546E7DE" w14:textId="77777777" w:rsidR="00B8225E" w:rsidRPr="00067101" w:rsidRDefault="00B8225E" w:rsidP="00F7419E">
      <w:pPr>
        <w:spacing w:after="0" w:line="240" w:lineRule="auto"/>
        <w:ind w:left="1440" w:hanging="720"/>
        <w:jc w:val="both"/>
        <w:rPr>
          <w:rFonts w:eastAsia="Times New Roman"/>
          <w:bCs/>
        </w:rPr>
      </w:pPr>
    </w:p>
    <w:p w14:paraId="5C39EFDC" w14:textId="77777777" w:rsidR="00102EC2" w:rsidRPr="00067101" w:rsidRDefault="00102EC2" w:rsidP="00102EC2">
      <w:pPr>
        <w:spacing w:after="0" w:line="240" w:lineRule="auto"/>
        <w:ind w:left="1440" w:hanging="720"/>
        <w:jc w:val="both"/>
        <w:rPr>
          <w:rFonts w:eastAsia="Times New Roman"/>
          <w:bCs/>
        </w:rPr>
      </w:pPr>
      <w:r w:rsidRPr="00067101">
        <w:rPr>
          <w:rFonts w:eastAsia="Times New Roman"/>
          <w:bCs/>
        </w:rPr>
        <w:t>8.</w:t>
      </w:r>
      <w:r w:rsidRPr="00067101">
        <w:rPr>
          <w:rFonts w:eastAsia="Times New Roman"/>
          <w:bCs/>
        </w:rPr>
        <w:tab/>
        <w:t>Reliability not to present a greater likelihood of risk of harm to self, others or property.</w:t>
      </w:r>
    </w:p>
    <w:p w14:paraId="35B3BE50" w14:textId="77777777" w:rsidR="005572EB" w:rsidRPr="002C3BCD" w:rsidRDefault="005572EB" w:rsidP="00102EC2">
      <w:pPr>
        <w:spacing w:after="0" w:line="240" w:lineRule="auto"/>
        <w:ind w:left="1440" w:hanging="720"/>
        <w:jc w:val="both"/>
        <w:rPr>
          <w:rFonts w:eastAsia="Times New Roman"/>
        </w:rPr>
      </w:pPr>
    </w:p>
    <w:p w14:paraId="4B98D269" w14:textId="77777777" w:rsidR="00102EC2" w:rsidRPr="002C3BCD" w:rsidRDefault="00102EC2" w:rsidP="00102EC2">
      <w:pPr>
        <w:spacing w:after="0" w:line="240" w:lineRule="auto"/>
        <w:jc w:val="both"/>
        <w:rPr>
          <w:rFonts w:eastAsia="Times New Roman"/>
          <w:b/>
        </w:rPr>
      </w:pPr>
      <w:r>
        <w:rPr>
          <w:rFonts w:eastAsia="Times New Roman"/>
          <w:b/>
        </w:rPr>
        <w:t>E</w:t>
      </w:r>
      <w:r w:rsidRPr="002C3BCD">
        <w:rPr>
          <w:rFonts w:eastAsia="Times New Roman"/>
          <w:b/>
        </w:rPr>
        <w:t>.</w:t>
      </w:r>
      <w:r w:rsidRPr="002C3BCD">
        <w:rPr>
          <w:rFonts w:eastAsia="Times New Roman"/>
          <w:b/>
        </w:rPr>
        <w:tab/>
        <w:t>Determining Whether to Exclude or Limit a Student</w:t>
      </w:r>
    </w:p>
    <w:p w14:paraId="40CCEDB2" w14:textId="77777777" w:rsidR="00102EC2" w:rsidRPr="002C3BCD" w:rsidRDefault="00102EC2" w:rsidP="00102EC2">
      <w:pPr>
        <w:spacing w:after="0" w:line="240" w:lineRule="auto"/>
        <w:jc w:val="both"/>
        <w:rPr>
          <w:rFonts w:eastAsia="Times New Roman"/>
        </w:rPr>
      </w:pPr>
    </w:p>
    <w:p w14:paraId="10C7A08E" w14:textId="77777777" w:rsidR="00102EC2" w:rsidRPr="002C3BCD" w:rsidRDefault="00102EC2" w:rsidP="00102EC2">
      <w:pPr>
        <w:spacing w:after="0" w:line="240" w:lineRule="auto"/>
        <w:jc w:val="both"/>
        <w:rPr>
          <w:rFonts w:eastAsia="Times New Roman"/>
        </w:rPr>
      </w:pPr>
      <w:r w:rsidRPr="002C3BCD">
        <w:rPr>
          <w:rFonts w:eastAsia="Times New Roman"/>
        </w:rPr>
        <w:t xml:space="preserve">In determining whether to apply any conditions to </w:t>
      </w:r>
      <w:r>
        <w:rPr>
          <w:rFonts w:eastAsia="Times New Roman"/>
        </w:rPr>
        <w:t xml:space="preserve">an </w:t>
      </w:r>
      <w:r w:rsidRPr="00D13150">
        <w:rPr>
          <w:rFonts w:eastAsia="Times New Roman"/>
        </w:rPr>
        <w:t>individual with</w:t>
      </w:r>
      <w:r w:rsidRPr="002C3BCD">
        <w:rPr>
          <w:rFonts w:eastAsia="Times New Roman"/>
        </w:rPr>
        <w:t xml:space="preserve"> a special circumstance, a college should:</w:t>
      </w:r>
    </w:p>
    <w:p w14:paraId="556727B9" w14:textId="77777777" w:rsidR="00102EC2" w:rsidRPr="002C3BCD" w:rsidRDefault="00102EC2" w:rsidP="00102EC2">
      <w:pPr>
        <w:spacing w:after="0" w:line="240" w:lineRule="auto"/>
        <w:jc w:val="both"/>
        <w:rPr>
          <w:rFonts w:eastAsia="Times New Roman"/>
        </w:rPr>
      </w:pPr>
    </w:p>
    <w:p w14:paraId="716BD0A0" w14:textId="77777777" w:rsidR="00102EC2" w:rsidRPr="002C3BCD" w:rsidRDefault="00102EC2" w:rsidP="00102EC2">
      <w:pPr>
        <w:spacing w:after="0" w:line="240" w:lineRule="auto"/>
        <w:ind w:left="1440" w:hanging="720"/>
        <w:jc w:val="both"/>
        <w:rPr>
          <w:rFonts w:eastAsia="Times New Roman"/>
        </w:rPr>
      </w:pPr>
      <w:r w:rsidRPr="00067101">
        <w:rPr>
          <w:rFonts w:eastAsia="Times New Roman"/>
          <w:bCs/>
        </w:rPr>
        <w:t>1.</w:t>
      </w:r>
      <w:r w:rsidRPr="00067101">
        <w:rPr>
          <w:rFonts w:eastAsia="Times New Roman"/>
          <w:bCs/>
        </w:rPr>
        <w:tab/>
      </w:r>
      <w:r w:rsidRPr="002C3BCD">
        <w:rPr>
          <w:rFonts w:eastAsia="Times New Roman"/>
        </w:rPr>
        <w:t xml:space="preserve">Identify the specific nature of the </w:t>
      </w:r>
      <w:r>
        <w:rPr>
          <w:rFonts w:eastAsia="Times New Roman"/>
        </w:rPr>
        <w:t>individual’s</w:t>
      </w:r>
      <w:r w:rsidRPr="002C3BCD">
        <w:rPr>
          <w:rFonts w:eastAsia="Times New Roman"/>
        </w:rPr>
        <w:t xml:space="preserve"> special circumstance.  For example, a college should consider the following:</w:t>
      </w:r>
    </w:p>
    <w:p w14:paraId="502F83F5" w14:textId="77777777" w:rsidR="00102EC2" w:rsidRPr="002C3BCD" w:rsidRDefault="00102EC2" w:rsidP="00102EC2">
      <w:pPr>
        <w:spacing w:after="0" w:line="240" w:lineRule="auto"/>
        <w:ind w:left="1440" w:hanging="720"/>
        <w:jc w:val="both"/>
        <w:rPr>
          <w:rFonts w:eastAsia="Times New Roman"/>
        </w:rPr>
      </w:pPr>
    </w:p>
    <w:p w14:paraId="49E63554" w14:textId="77777777" w:rsidR="00102EC2" w:rsidRPr="002C3BCD" w:rsidRDefault="00102EC2" w:rsidP="00102EC2">
      <w:pPr>
        <w:tabs>
          <w:tab w:val="left" w:pos="2160"/>
        </w:tabs>
        <w:spacing w:after="0" w:line="240" w:lineRule="auto"/>
        <w:ind w:left="2160" w:hanging="720"/>
        <w:jc w:val="both"/>
        <w:rPr>
          <w:rFonts w:eastAsia="Times New Roman"/>
        </w:rPr>
      </w:pPr>
      <w:r w:rsidRPr="002C3BCD">
        <w:rPr>
          <w:rFonts w:eastAsia="Times New Roman"/>
        </w:rPr>
        <w:t>a.</w:t>
      </w:r>
      <w:r w:rsidRPr="002C3BCD">
        <w:rPr>
          <w:rFonts w:eastAsia="Times New Roman"/>
        </w:rPr>
        <w:tab/>
        <w:t>Whether the conduct underlying the special circumstance was admitted or proven, or is not yet admitted or proven;</w:t>
      </w:r>
    </w:p>
    <w:p w14:paraId="1F98C3DD" w14:textId="77777777" w:rsidR="00102EC2" w:rsidRPr="002C3BCD" w:rsidRDefault="00102EC2" w:rsidP="00102EC2">
      <w:pPr>
        <w:tabs>
          <w:tab w:val="left" w:pos="2160"/>
        </w:tabs>
        <w:spacing w:after="0" w:line="240" w:lineRule="auto"/>
        <w:ind w:left="2160" w:hanging="720"/>
        <w:jc w:val="both"/>
        <w:rPr>
          <w:rFonts w:eastAsia="Times New Roman"/>
        </w:rPr>
      </w:pPr>
    </w:p>
    <w:p w14:paraId="429EC1CA" w14:textId="77777777" w:rsidR="00102EC2" w:rsidRPr="002C3BCD" w:rsidRDefault="00102EC2" w:rsidP="00102EC2">
      <w:pPr>
        <w:tabs>
          <w:tab w:val="left" w:pos="2160"/>
        </w:tabs>
        <w:spacing w:after="0" w:line="240" w:lineRule="auto"/>
        <w:ind w:left="2160" w:hanging="720"/>
        <w:jc w:val="both"/>
        <w:rPr>
          <w:rFonts w:eastAsia="Times New Roman"/>
        </w:rPr>
      </w:pPr>
      <w:r w:rsidRPr="002C3BCD">
        <w:rPr>
          <w:rFonts w:eastAsia="Times New Roman"/>
        </w:rPr>
        <w:t>b.</w:t>
      </w:r>
      <w:r w:rsidRPr="002C3BCD">
        <w:rPr>
          <w:rFonts w:eastAsia="Times New Roman"/>
        </w:rPr>
        <w:tab/>
        <w:t xml:space="preserve">When and how recently the conduct was committed or alleged to be committed, and whether the </w:t>
      </w:r>
      <w:r>
        <w:rPr>
          <w:rFonts w:eastAsia="Times New Roman"/>
        </w:rPr>
        <w:t>individual</w:t>
      </w:r>
      <w:r w:rsidRPr="002C3BCD">
        <w:rPr>
          <w:rFonts w:eastAsia="Times New Roman"/>
        </w:rPr>
        <w:t xml:space="preserve"> was a juvenile or adult at the time;</w:t>
      </w:r>
    </w:p>
    <w:p w14:paraId="5F7D2751" w14:textId="77777777" w:rsidR="00102EC2" w:rsidRPr="002C3BCD" w:rsidRDefault="00102EC2" w:rsidP="00102EC2">
      <w:pPr>
        <w:tabs>
          <w:tab w:val="left" w:pos="2160"/>
        </w:tabs>
        <w:spacing w:after="0" w:line="240" w:lineRule="auto"/>
        <w:ind w:left="2160" w:hanging="720"/>
        <w:jc w:val="both"/>
        <w:rPr>
          <w:rFonts w:eastAsia="Times New Roman"/>
        </w:rPr>
      </w:pPr>
    </w:p>
    <w:p w14:paraId="5F5A2C76" w14:textId="77777777" w:rsidR="00102EC2" w:rsidRPr="002C3BCD" w:rsidRDefault="00102EC2" w:rsidP="00102EC2">
      <w:pPr>
        <w:tabs>
          <w:tab w:val="left" w:pos="2160"/>
        </w:tabs>
        <w:spacing w:after="0" w:line="240" w:lineRule="auto"/>
        <w:ind w:left="2160" w:hanging="720"/>
        <w:jc w:val="both"/>
        <w:rPr>
          <w:rFonts w:eastAsia="Times New Roman"/>
        </w:rPr>
      </w:pPr>
      <w:r w:rsidRPr="002C3BCD">
        <w:rPr>
          <w:rFonts w:eastAsia="Times New Roman"/>
        </w:rPr>
        <w:t>c.</w:t>
      </w:r>
      <w:r w:rsidRPr="002C3BCD">
        <w:rPr>
          <w:rFonts w:eastAsia="Times New Roman"/>
        </w:rPr>
        <w:tab/>
        <w:t>Whether the conduct was against a person or property; violent or passive; and intentional, reckless, negligent or grossly negligent;</w:t>
      </w:r>
    </w:p>
    <w:p w14:paraId="21688323" w14:textId="77777777" w:rsidR="00102EC2" w:rsidRPr="002C3BCD" w:rsidRDefault="00102EC2" w:rsidP="00102EC2">
      <w:pPr>
        <w:tabs>
          <w:tab w:val="left" w:pos="2160"/>
        </w:tabs>
        <w:spacing w:after="0" w:line="240" w:lineRule="auto"/>
        <w:ind w:left="2160" w:hanging="720"/>
        <w:jc w:val="both"/>
        <w:rPr>
          <w:rFonts w:eastAsia="Times New Roman"/>
        </w:rPr>
      </w:pPr>
    </w:p>
    <w:p w14:paraId="417B8824" w14:textId="77777777" w:rsidR="00102EC2" w:rsidRPr="002C3BCD" w:rsidRDefault="00102EC2" w:rsidP="00102EC2">
      <w:pPr>
        <w:tabs>
          <w:tab w:val="left" w:pos="2160"/>
        </w:tabs>
        <w:spacing w:after="0" w:line="240" w:lineRule="auto"/>
        <w:ind w:left="2160" w:hanging="720"/>
        <w:jc w:val="both"/>
        <w:rPr>
          <w:rFonts w:eastAsia="Times New Roman"/>
        </w:rPr>
      </w:pPr>
      <w:r w:rsidRPr="002C3BCD">
        <w:rPr>
          <w:rFonts w:eastAsia="Times New Roman"/>
        </w:rPr>
        <w:t>d.</w:t>
      </w:r>
      <w:r w:rsidRPr="002C3BCD">
        <w:rPr>
          <w:rFonts w:eastAsia="Times New Roman"/>
        </w:rPr>
        <w:tab/>
        <w:t>Whether the harm actually or allegedly caused was minor and temporary or serious and permanent;</w:t>
      </w:r>
    </w:p>
    <w:p w14:paraId="3B22B049" w14:textId="77777777" w:rsidR="00102EC2" w:rsidRPr="002C3BCD" w:rsidRDefault="00102EC2" w:rsidP="00102EC2">
      <w:pPr>
        <w:tabs>
          <w:tab w:val="left" w:pos="2160"/>
        </w:tabs>
        <w:spacing w:after="0" w:line="240" w:lineRule="auto"/>
        <w:ind w:left="2160" w:hanging="720"/>
        <w:jc w:val="both"/>
        <w:rPr>
          <w:rFonts w:eastAsia="Times New Roman"/>
        </w:rPr>
      </w:pPr>
    </w:p>
    <w:p w14:paraId="3CD1A6E1" w14:textId="77777777" w:rsidR="00102EC2" w:rsidRDefault="00102EC2" w:rsidP="00102EC2">
      <w:pPr>
        <w:tabs>
          <w:tab w:val="left" w:pos="2160"/>
        </w:tabs>
        <w:spacing w:after="0" w:line="240" w:lineRule="auto"/>
        <w:ind w:left="2160" w:hanging="720"/>
        <w:jc w:val="both"/>
        <w:rPr>
          <w:rFonts w:eastAsia="Times New Roman"/>
        </w:rPr>
      </w:pPr>
      <w:r w:rsidRPr="002C3BCD">
        <w:rPr>
          <w:rFonts w:eastAsia="Times New Roman"/>
        </w:rPr>
        <w:t>e.</w:t>
      </w:r>
      <w:r w:rsidRPr="002C3BCD">
        <w:rPr>
          <w:rFonts w:eastAsia="Times New Roman"/>
        </w:rPr>
        <w:tab/>
        <w:t xml:space="preserve">Whether the </w:t>
      </w:r>
      <w:r w:rsidRPr="00D13150">
        <w:rPr>
          <w:rFonts w:eastAsia="Times New Roman"/>
        </w:rPr>
        <w:t>individual</w:t>
      </w:r>
      <w:r w:rsidRPr="00D13150" w:rsidDel="00D13150">
        <w:rPr>
          <w:rFonts w:eastAsia="Times New Roman"/>
        </w:rPr>
        <w:t xml:space="preserve"> </w:t>
      </w:r>
      <w:r w:rsidRPr="002C3BCD">
        <w:rPr>
          <w:rFonts w:eastAsia="Times New Roman"/>
        </w:rPr>
        <w:t xml:space="preserve">acknowledged the </w:t>
      </w:r>
      <w:r w:rsidRPr="00D13150">
        <w:rPr>
          <w:rFonts w:eastAsia="Times New Roman"/>
        </w:rPr>
        <w:t>individual’s</w:t>
      </w:r>
      <w:r w:rsidRPr="00D13150" w:rsidDel="00D13150">
        <w:rPr>
          <w:rFonts w:eastAsia="Times New Roman"/>
        </w:rPr>
        <w:t xml:space="preserve"> </w:t>
      </w:r>
      <w:r w:rsidRPr="002C3BCD">
        <w:rPr>
          <w:rFonts w:eastAsia="Times New Roman"/>
        </w:rPr>
        <w:t>responsibility by plea, or contested by trial and/or appeal;</w:t>
      </w:r>
    </w:p>
    <w:p w14:paraId="51FBCEB8" w14:textId="77777777" w:rsidR="00102EC2" w:rsidRPr="002C3BCD" w:rsidRDefault="00102EC2" w:rsidP="00102EC2">
      <w:pPr>
        <w:tabs>
          <w:tab w:val="left" w:pos="2160"/>
        </w:tabs>
        <w:spacing w:after="0" w:line="240" w:lineRule="auto"/>
        <w:ind w:left="2160" w:hanging="720"/>
        <w:jc w:val="both"/>
        <w:rPr>
          <w:rFonts w:eastAsia="Times New Roman"/>
        </w:rPr>
      </w:pPr>
      <w:r w:rsidRPr="002C3BCD">
        <w:rPr>
          <w:rFonts w:eastAsia="Times New Roman"/>
        </w:rPr>
        <w:t xml:space="preserve"> </w:t>
      </w:r>
    </w:p>
    <w:p w14:paraId="44363F89" w14:textId="77777777" w:rsidR="00102EC2" w:rsidRPr="002C3BCD" w:rsidRDefault="00102EC2" w:rsidP="00102EC2">
      <w:pPr>
        <w:tabs>
          <w:tab w:val="left" w:pos="2160"/>
        </w:tabs>
        <w:spacing w:after="0" w:line="240" w:lineRule="auto"/>
        <w:ind w:left="2160" w:hanging="720"/>
        <w:jc w:val="both"/>
        <w:rPr>
          <w:rFonts w:eastAsia="Times New Roman"/>
        </w:rPr>
      </w:pPr>
      <w:r w:rsidRPr="002C3BCD">
        <w:rPr>
          <w:rFonts w:eastAsia="Times New Roman"/>
        </w:rPr>
        <w:t>f.</w:t>
      </w:r>
      <w:r w:rsidRPr="002C3BCD">
        <w:rPr>
          <w:rFonts w:eastAsia="Times New Roman"/>
        </w:rPr>
        <w:tab/>
        <w:t xml:space="preserve">What punishment, if any, was imposed on the </w:t>
      </w:r>
      <w:r w:rsidRPr="00D13150">
        <w:rPr>
          <w:rFonts w:eastAsia="Times New Roman"/>
        </w:rPr>
        <w:t>individual</w:t>
      </w:r>
      <w:r w:rsidRPr="002C3BCD">
        <w:rPr>
          <w:rFonts w:eastAsia="Times New Roman"/>
        </w:rPr>
        <w:t xml:space="preserve">; whether that punishment was satisfactorily completed; whether the </w:t>
      </w:r>
      <w:r w:rsidRPr="00D13150">
        <w:rPr>
          <w:rFonts w:eastAsia="Times New Roman"/>
        </w:rPr>
        <w:t>individual</w:t>
      </w:r>
      <w:r>
        <w:rPr>
          <w:rFonts w:eastAsia="Times New Roman"/>
        </w:rPr>
        <w:t xml:space="preserve"> </w:t>
      </w:r>
      <w:r w:rsidRPr="002C3BCD">
        <w:rPr>
          <w:rFonts w:eastAsia="Times New Roman"/>
        </w:rPr>
        <w:t xml:space="preserve">is on bail, probation or parole, and, if so, the terms and conditions thereof; and the perceived degree to which the </w:t>
      </w:r>
      <w:r w:rsidRPr="00D13150">
        <w:rPr>
          <w:rFonts w:eastAsia="Times New Roman"/>
        </w:rPr>
        <w:t>individual</w:t>
      </w:r>
      <w:r>
        <w:rPr>
          <w:rFonts w:eastAsia="Times New Roman"/>
        </w:rPr>
        <w:t xml:space="preserve"> </w:t>
      </w:r>
      <w:r w:rsidRPr="002C3BCD">
        <w:rPr>
          <w:rFonts w:eastAsia="Times New Roman"/>
        </w:rPr>
        <w:t>has been rehabilitated; and</w:t>
      </w:r>
    </w:p>
    <w:p w14:paraId="70304AAD" w14:textId="77777777" w:rsidR="00102EC2" w:rsidRPr="002C3BCD" w:rsidRDefault="00102EC2" w:rsidP="00102EC2">
      <w:pPr>
        <w:tabs>
          <w:tab w:val="left" w:pos="2160"/>
        </w:tabs>
        <w:spacing w:after="0" w:line="240" w:lineRule="auto"/>
        <w:ind w:left="2160" w:hanging="720"/>
        <w:jc w:val="both"/>
        <w:rPr>
          <w:rFonts w:eastAsia="Times New Roman"/>
        </w:rPr>
      </w:pPr>
    </w:p>
    <w:p w14:paraId="07ADBBDF" w14:textId="77777777" w:rsidR="00102EC2" w:rsidRPr="002C3BCD" w:rsidRDefault="00102EC2" w:rsidP="00102EC2">
      <w:pPr>
        <w:tabs>
          <w:tab w:val="left" w:pos="2160"/>
        </w:tabs>
        <w:spacing w:after="0" w:line="240" w:lineRule="auto"/>
        <w:ind w:left="2160" w:hanging="720"/>
        <w:jc w:val="both"/>
        <w:rPr>
          <w:rFonts w:eastAsia="Times New Roman"/>
        </w:rPr>
      </w:pPr>
      <w:r w:rsidRPr="002C3BCD">
        <w:rPr>
          <w:rFonts w:eastAsia="Times New Roman"/>
        </w:rPr>
        <w:t>g.</w:t>
      </w:r>
      <w:r w:rsidRPr="002C3BCD">
        <w:rPr>
          <w:rFonts w:eastAsia="Times New Roman"/>
        </w:rPr>
        <w:tab/>
        <w:t xml:space="preserve">Any other factor that is relevant and material. </w:t>
      </w:r>
    </w:p>
    <w:p w14:paraId="2F0D1894" w14:textId="77777777" w:rsidR="00102EC2" w:rsidRPr="002C3BCD" w:rsidRDefault="00102EC2" w:rsidP="00102EC2">
      <w:pPr>
        <w:spacing w:after="0" w:line="240" w:lineRule="auto"/>
        <w:ind w:left="1440" w:hanging="720"/>
        <w:jc w:val="both"/>
        <w:rPr>
          <w:rFonts w:eastAsia="Times New Roman"/>
        </w:rPr>
      </w:pPr>
    </w:p>
    <w:p w14:paraId="2474B2F2" w14:textId="77777777" w:rsidR="00102EC2" w:rsidRPr="00067101" w:rsidRDefault="00102EC2" w:rsidP="00102EC2">
      <w:pPr>
        <w:spacing w:after="0" w:line="240" w:lineRule="auto"/>
        <w:ind w:left="1440" w:hanging="720"/>
        <w:jc w:val="both"/>
        <w:rPr>
          <w:rFonts w:eastAsia="Times New Roman"/>
          <w:bCs/>
        </w:rPr>
      </w:pPr>
      <w:r w:rsidRPr="00067101">
        <w:rPr>
          <w:rFonts w:eastAsia="Times New Roman"/>
          <w:bCs/>
        </w:rPr>
        <w:t>2.</w:t>
      </w:r>
      <w:r w:rsidRPr="00067101">
        <w:rPr>
          <w:rFonts w:eastAsia="Times New Roman"/>
          <w:bCs/>
        </w:rPr>
        <w:tab/>
        <w:t>Consult, as appropriate, with the MCCS General Counsel;</w:t>
      </w:r>
    </w:p>
    <w:p w14:paraId="2C01A4D7" w14:textId="77777777" w:rsidR="00102EC2" w:rsidRPr="00067101" w:rsidRDefault="00102EC2" w:rsidP="00102EC2">
      <w:pPr>
        <w:spacing w:after="0" w:line="240" w:lineRule="auto"/>
        <w:ind w:left="1440" w:hanging="720"/>
        <w:jc w:val="both"/>
        <w:rPr>
          <w:rFonts w:eastAsia="Times New Roman"/>
          <w:bCs/>
        </w:rPr>
      </w:pPr>
    </w:p>
    <w:p w14:paraId="561D850D" w14:textId="77777777" w:rsidR="00102EC2" w:rsidRPr="00067101" w:rsidRDefault="00102EC2" w:rsidP="00102EC2">
      <w:pPr>
        <w:spacing w:after="0" w:line="240" w:lineRule="auto"/>
        <w:ind w:left="1440" w:hanging="720"/>
        <w:jc w:val="both"/>
        <w:rPr>
          <w:rFonts w:eastAsia="Times New Roman"/>
          <w:bCs/>
        </w:rPr>
      </w:pPr>
      <w:r w:rsidRPr="00067101">
        <w:rPr>
          <w:rFonts w:eastAsia="Times New Roman"/>
          <w:bCs/>
        </w:rPr>
        <w:t>3.</w:t>
      </w:r>
      <w:r w:rsidRPr="00067101">
        <w:rPr>
          <w:rFonts w:eastAsia="Times New Roman"/>
          <w:bCs/>
        </w:rPr>
        <w:tab/>
        <w:t>Weigh the individual’s</w:t>
      </w:r>
      <w:r w:rsidRPr="00067101" w:rsidDel="00D13150">
        <w:rPr>
          <w:rFonts w:eastAsia="Times New Roman"/>
          <w:bCs/>
        </w:rPr>
        <w:t xml:space="preserve"> </w:t>
      </w:r>
      <w:r w:rsidRPr="00067101">
        <w:rPr>
          <w:rFonts w:eastAsia="Times New Roman"/>
          <w:bCs/>
        </w:rPr>
        <w:t xml:space="preserve">circumstances against the college’s interests in, for example, those issues addressed in </w:t>
      </w:r>
      <w:r w:rsidRPr="00067101">
        <w:rPr>
          <w:rFonts w:eastAsia="Times New Roman"/>
          <w:bCs/>
          <w:i/>
        </w:rPr>
        <w:t xml:space="preserve">Section D </w:t>
      </w:r>
      <w:r w:rsidRPr="00067101">
        <w:rPr>
          <w:rFonts w:eastAsia="Times New Roman"/>
          <w:bCs/>
        </w:rPr>
        <w:t>above and determine the rational relationship between the facts of an individual’s particular case and the college’s interests in excluding or limiting the individual; and</w:t>
      </w:r>
    </w:p>
    <w:p w14:paraId="45861F5C" w14:textId="77777777" w:rsidR="00102EC2" w:rsidRPr="002C3BCD" w:rsidRDefault="00102EC2" w:rsidP="00102EC2">
      <w:pPr>
        <w:spacing w:after="0" w:line="240" w:lineRule="auto"/>
        <w:ind w:left="1440" w:hanging="720"/>
        <w:jc w:val="both"/>
        <w:rPr>
          <w:rFonts w:eastAsia="Times New Roman"/>
        </w:rPr>
      </w:pPr>
    </w:p>
    <w:p w14:paraId="456DEBE1" w14:textId="77777777" w:rsidR="00B10B7D" w:rsidRPr="00067101" w:rsidRDefault="00102EC2" w:rsidP="00555C81">
      <w:pPr>
        <w:ind w:left="1440" w:hanging="720"/>
        <w:rPr>
          <w:rFonts w:eastAsia="Times New Roman"/>
          <w:bCs/>
          <w:color w:val="FF0000"/>
          <w:u w:val="single"/>
        </w:rPr>
      </w:pPr>
      <w:r w:rsidRPr="00067101">
        <w:rPr>
          <w:rFonts w:eastAsia="Times New Roman"/>
          <w:bCs/>
        </w:rPr>
        <w:t>4.</w:t>
      </w:r>
      <w:r w:rsidRPr="00067101">
        <w:rPr>
          <w:rFonts w:eastAsia="Times New Roman"/>
          <w:bCs/>
        </w:rPr>
        <w:tab/>
        <w:t xml:space="preserve">Impose those conditions that by amount, scope and duration are reasonable under </w:t>
      </w:r>
      <w:r w:rsidR="00903BE1" w:rsidRPr="00067101">
        <w:rPr>
          <w:rFonts w:eastAsia="Times New Roman"/>
          <w:bCs/>
        </w:rPr>
        <w:br/>
      </w:r>
      <w:r w:rsidRPr="00067101">
        <w:rPr>
          <w:rFonts w:eastAsia="Times New Roman"/>
          <w:bCs/>
        </w:rPr>
        <w:t>the particular circumstances</w:t>
      </w:r>
      <w:r w:rsidR="00B10B7D" w:rsidRPr="00067101">
        <w:rPr>
          <w:rFonts w:eastAsia="Times New Roman"/>
          <w:bCs/>
        </w:rPr>
        <w:t>.</w:t>
      </w:r>
    </w:p>
    <w:p w14:paraId="24FF0050" w14:textId="06D74890" w:rsidR="00102EC2" w:rsidRPr="002F6644" w:rsidRDefault="00102EC2" w:rsidP="00250B86">
      <w:pPr>
        <w:rPr>
          <w:rFonts w:eastAsia="Times New Roman"/>
          <w:b/>
        </w:rPr>
      </w:pPr>
      <w:r w:rsidRPr="002F6644">
        <w:rPr>
          <w:rFonts w:eastAsia="Times New Roman"/>
          <w:b/>
        </w:rPr>
        <w:lastRenderedPageBreak/>
        <w:t>F.</w:t>
      </w:r>
      <w:r w:rsidRPr="002F6644">
        <w:rPr>
          <w:rFonts w:eastAsia="Times New Roman"/>
          <w:b/>
        </w:rPr>
        <w:tab/>
      </w:r>
      <w:r w:rsidR="006E2414">
        <w:rPr>
          <w:rFonts w:eastAsia="Times New Roman"/>
          <w:b/>
        </w:rPr>
        <w:t xml:space="preserve">Designated Officials </w:t>
      </w:r>
    </w:p>
    <w:p w14:paraId="65BBD447" w14:textId="2FBB2DE4" w:rsidR="00B10B7D" w:rsidRPr="002F6644" w:rsidRDefault="00102EC2" w:rsidP="00102EC2">
      <w:pPr>
        <w:spacing w:after="0" w:line="240" w:lineRule="auto"/>
        <w:ind w:firstLine="720"/>
        <w:jc w:val="both"/>
        <w:rPr>
          <w:rFonts w:eastAsia="Times New Roman"/>
          <w:b/>
        </w:rPr>
      </w:pPr>
      <w:r w:rsidRPr="00165280">
        <w:rPr>
          <w:rFonts w:eastAsia="Times New Roman"/>
          <w:b/>
        </w:rPr>
        <w:t>1.</w:t>
      </w:r>
      <w:r w:rsidRPr="002F6644">
        <w:rPr>
          <w:rFonts w:eastAsia="Times New Roman"/>
          <w:b/>
        </w:rPr>
        <w:tab/>
      </w:r>
      <w:r w:rsidR="000E61BA">
        <w:rPr>
          <w:rFonts w:eastAsia="Times New Roman"/>
          <w:b/>
        </w:rPr>
        <w:t>Pre-</w:t>
      </w:r>
      <w:r w:rsidRPr="002F6644">
        <w:rPr>
          <w:rFonts w:eastAsia="Times New Roman"/>
          <w:b/>
        </w:rPr>
        <w:t>Admission</w:t>
      </w:r>
    </w:p>
    <w:p w14:paraId="71CB921D" w14:textId="77777777" w:rsidR="00102EC2" w:rsidRPr="002F6644" w:rsidRDefault="00102EC2" w:rsidP="00102EC2">
      <w:pPr>
        <w:spacing w:after="0" w:line="240" w:lineRule="auto"/>
        <w:ind w:firstLine="720"/>
        <w:jc w:val="both"/>
        <w:rPr>
          <w:rFonts w:eastAsia="Times New Roman"/>
          <w:b/>
        </w:rPr>
      </w:pPr>
    </w:p>
    <w:p w14:paraId="29B15913" w14:textId="5EBE9731" w:rsidR="00755A01" w:rsidRDefault="00102EC2" w:rsidP="00102EC2">
      <w:pPr>
        <w:spacing w:after="0" w:line="240" w:lineRule="auto"/>
        <w:ind w:left="720"/>
        <w:jc w:val="both"/>
        <w:rPr>
          <w:rFonts w:eastAsia="Times New Roman"/>
        </w:rPr>
      </w:pPr>
      <w:r w:rsidRPr="002F6644">
        <w:rPr>
          <w:rFonts w:eastAsia="Times New Roman"/>
        </w:rPr>
        <w:t xml:space="preserve">On questions of whether an applicant’s </w:t>
      </w:r>
      <w:r w:rsidR="00755A01">
        <w:rPr>
          <w:rFonts w:eastAsia="Times New Roman"/>
        </w:rPr>
        <w:t xml:space="preserve">special circumstances </w:t>
      </w:r>
      <w:r w:rsidRPr="002F6644">
        <w:rPr>
          <w:rFonts w:eastAsia="Times New Roman"/>
        </w:rPr>
        <w:t>shall affect an applicant’s</w:t>
      </w:r>
      <w:r w:rsidR="00B10B7D">
        <w:rPr>
          <w:rFonts w:eastAsia="Times New Roman"/>
        </w:rPr>
        <w:t xml:space="preserve"> </w:t>
      </w:r>
      <w:r w:rsidRPr="002F6644">
        <w:rPr>
          <w:rFonts w:eastAsia="Times New Roman"/>
        </w:rPr>
        <w:t>admission to a college, the college Director of Admissions, Dean of Students or designee shall make that determination consistent with the provisions of this policy</w:t>
      </w:r>
      <w:r w:rsidR="00755A01">
        <w:rPr>
          <w:rFonts w:eastAsia="Times New Roman"/>
        </w:rPr>
        <w:t xml:space="preserve"> and impose any special terms and conditions necessary to address the applicant’s circumstances</w:t>
      </w:r>
      <w:r w:rsidR="00817F04">
        <w:rPr>
          <w:rFonts w:eastAsia="Times New Roman"/>
        </w:rPr>
        <w:t>.</w:t>
      </w:r>
      <w:r w:rsidR="00755A01">
        <w:rPr>
          <w:rFonts w:eastAsia="Times New Roman"/>
        </w:rPr>
        <w:t xml:space="preserve"> </w:t>
      </w:r>
      <w:r w:rsidR="00817F04">
        <w:rPr>
          <w:rFonts w:eastAsia="Times New Roman"/>
        </w:rPr>
        <w:t xml:space="preserve"> </w:t>
      </w:r>
    </w:p>
    <w:p w14:paraId="13B2EF2B" w14:textId="77777777" w:rsidR="00755A01" w:rsidRDefault="00755A01" w:rsidP="00102EC2">
      <w:pPr>
        <w:spacing w:after="0" w:line="240" w:lineRule="auto"/>
        <w:ind w:left="720"/>
        <w:jc w:val="both"/>
        <w:rPr>
          <w:rFonts w:eastAsia="Times New Roman"/>
        </w:rPr>
      </w:pPr>
    </w:p>
    <w:p w14:paraId="528E001D" w14:textId="77777777" w:rsidR="00755A01" w:rsidRPr="00250B86" w:rsidRDefault="00755A01" w:rsidP="00102EC2">
      <w:pPr>
        <w:spacing w:after="0" w:line="240" w:lineRule="auto"/>
        <w:ind w:left="720"/>
        <w:jc w:val="both"/>
        <w:rPr>
          <w:rFonts w:eastAsia="Times New Roman"/>
          <w:b/>
        </w:rPr>
      </w:pPr>
      <w:r w:rsidRPr="00250B86">
        <w:rPr>
          <w:rFonts w:eastAsia="Times New Roman"/>
          <w:b/>
        </w:rPr>
        <w:t xml:space="preserve">2.  </w:t>
      </w:r>
      <w:r w:rsidRPr="00250B86">
        <w:rPr>
          <w:rFonts w:eastAsia="Times New Roman"/>
          <w:b/>
        </w:rPr>
        <w:tab/>
        <w:t>Post-Admission</w:t>
      </w:r>
    </w:p>
    <w:p w14:paraId="2CA73AEB" w14:textId="77777777" w:rsidR="00755A01" w:rsidRDefault="00755A01" w:rsidP="00102EC2">
      <w:pPr>
        <w:spacing w:after="0" w:line="240" w:lineRule="auto"/>
        <w:ind w:left="720"/>
        <w:jc w:val="both"/>
        <w:rPr>
          <w:rFonts w:eastAsia="Times New Roman"/>
        </w:rPr>
      </w:pPr>
    </w:p>
    <w:p w14:paraId="664721C8" w14:textId="0CA61450" w:rsidR="00755A01" w:rsidRDefault="00B10B7D" w:rsidP="00B43734">
      <w:pPr>
        <w:spacing w:after="0" w:line="240" w:lineRule="auto"/>
        <w:ind w:left="720"/>
        <w:jc w:val="both"/>
        <w:rPr>
          <w:rFonts w:eastAsia="Times New Roman"/>
        </w:rPr>
      </w:pPr>
      <w:r>
        <w:rPr>
          <w:rFonts w:eastAsia="Times New Roman"/>
        </w:rPr>
        <w:t>The Dean of Students or his designee may impose s</w:t>
      </w:r>
      <w:r w:rsidR="00755A01">
        <w:rPr>
          <w:rFonts w:eastAsia="Times New Roman"/>
        </w:rPr>
        <w:t>pecial terms and conditions after admission for special circumstances that existed at the time of admission but were not known to the college until after the applicant was admitted.</w:t>
      </w:r>
    </w:p>
    <w:p w14:paraId="51E7EE97" w14:textId="77777777" w:rsidR="00B43734" w:rsidRDefault="00755A01" w:rsidP="00250B86">
      <w:pPr>
        <w:spacing w:after="0" w:line="240" w:lineRule="auto"/>
        <w:ind w:left="720"/>
        <w:rPr>
          <w:rFonts w:eastAsia="Times New Roman"/>
          <w:b/>
        </w:rPr>
      </w:pPr>
      <w:r>
        <w:rPr>
          <w:rFonts w:eastAsia="Times New Roman"/>
          <w:b/>
        </w:rPr>
        <w:t>3</w:t>
      </w:r>
      <w:r w:rsidR="00B43734" w:rsidRPr="00165280">
        <w:rPr>
          <w:rFonts w:eastAsia="Times New Roman"/>
          <w:b/>
        </w:rPr>
        <w:t>.</w:t>
      </w:r>
      <w:r w:rsidR="00B43734">
        <w:rPr>
          <w:rFonts w:eastAsia="Times New Roman"/>
          <w:b/>
        </w:rPr>
        <w:tab/>
        <w:t xml:space="preserve">Violation </w:t>
      </w:r>
    </w:p>
    <w:p w14:paraId="49B8F723" w14:textId="77777777" w:rsidR="00B43734" w:rsidRDefault="00B43734" w:rsidP="00B43734">
      <w:pPr>
        <w:spacing w:after="0" w:line="240" w:lineRule="auto"/>
        <w:ind w:left="720" w:hanging="720"/>
        <w:rPr>
          <w:rFonts w:eastAsia="Times New Roman"/>
          <w:b/>
        </w:rPr>
      </w:pPr>
    </w:p>
    <w:p w14:paraId="57EDE336" w14:textId="77777777" w:rsidR="00B43734" w:rsidRDefault="00B43734" w:rsidP="00250B86">
      <w:pPr>
        <w:spacing w:after="0" w:line="240" w:lineRule="auto"/>
        <w:ind w:left="720"/>
        <w:jc w:val="both"/>
        <w:rPr>
          <w:rFonts w:eastAsia="Times New Roman"/>
        </w:rPr>
      </w:pPr>
      <w:r>
        <w:rPr>
          <w:rFonts w:eastAsia="Times New Roman"/>
        </w:rPr>
        <w:t xml:space="preserve">Violation of a special term or condition imposed under this policy </w:t>
      </w:r>
      <w:r w:rsidR="004B0D0C">
        <w:rPr>
          <w:rFonts w:eastAsia="Times New Roman"/>
        </w:rPr>
        <w:t xml:space="preserve">shall be subject to the </w:t>
      </w:r>
      <w:r>
        <w:rPr>
          <w:rFonts w:eastAsia="Times New Roman"/>
        </w:rPr>
        <w:t xml:space="preserve">MCCS Student Code of Conduct. </w:t>
      </w:r>
    </w:p>
    <w:p w14:paraId="5C32853A" w14:textId="77777777" w:rsidR="00505823" w:rsidRDefault="00505823" w:rsidP="00250B86">
      <w:pPr>
        <w:spacing w:after="0" w:line="240" w:lineRule="auto"/>
        <w:jc w:val="both"/>
        <w:rPr>
          <w:rFonts w:eastAsia="Times New Roman"/>
        </w:rPr>
      </w:pPr>
    </w:p>
    <w:p w14:paraId="192DF084" w14:textId="5ED7BC0F" w:rsidR="00E15F1B" w:rsidRPr="000205B7" w:rsidRDefault="00E15F1B" w:rsidP="00E15F1B">
      <w:pPr>
        <w:spacing w:after="0" w:line="240" w:lineRule="auto"/>
        <w:ind w:left="720" w:hanging="720"/>
        <w:rPr>
          <w:rFonts w:eastAsia="Times New Roman"/>
          <w:b/>
        </w:rPr>
      </w:pPr>
      <w:r>
        <w:rPr>
          <w:rFonts w:eastAsia="Times New Roman"/>
          <w:b/>
        </w:rPr>
        <w:t>G</w:t>
      </w:r>
      <w:r w:rsidRPr="00203B2C">
        <w:rPr>
          <w:rFonts w:eastAsia="Times New Roman"/>
          <w:b/>
        </w:rPr>
        <w:t>.</w:t>
      </w:r>
      <w:r w:rsidRPr="00203B2C">
        <w:rPr>
          <w:rFonts w:eastAsia="Times New Roman"/>
          <w:b/>
        </w:rPr>
        <w:tab/>
      </w:r>
      <w:r w:rsidRPr="000205B7">
        <w:rPr>
          <w:rFonts w:eastAsia="Times New Roman"/>
          <w:b/>
        </w:rPr>
        <w:t xml:space="preserve"> </w:t>
      </w:r>
      <w:r w:rsidR="00DB514C">
        <w:rPr>
          <w:rFonts w:eastAsia="Times New Roman"/>
          <w:b/>
        </w:rPr>
        <w:t>Excl</w:t>
      </w:r>
      <w:r w:rsidR="00361A68">
        <w:rPr>
          <w:rFonts w:eastAsia="Times New Roman"/>
          <w:b/>
        </w:rPr>
        <w:t xml:space="preserve">uding An </w:t>
      </w:r>
      <w:r w:rsidR="00DB514C">
        <w:rPr>
          <w:rFonts w:eastAsia="Times New Roman"/>
          <w:b/>
        </w:rPr>
        <w:t>Admitted St</w:t>
      </w:r>
      <w:r w:rsidR="00361A68">
        <w:rPr>
          <w:rFonts w:eastAsia="Times New Roman"/>
          <w:b/>
        </w:rPr>
        <w:t xml:space="preserve">udent Because of a </w:t>
      </w:r>
      <w:r w:rsidRPr="000205B7">
        <w:rPr>
          <w:rFonts w:eastAsia="Times New Roman"/>
          <w:b/>
        </w:rPr>
        <w:t>Special Circumstance</w:t>
      </w:r>
    </w:p>
    <w:p w14:paraId="1270C7C1" w14:textId="77777777" w:rsidR="00E15F1B" w:rsidRDefault="00E15F1B" w:rsidP="00E15F1B">
      <w:pPr>
        <w:spacing w:after="0" w:line="240" w:lineRule="auto"/>
        <w:ind w:left="720" w:hanging="720"/>
        <w:rPr>
          <w:rFonts w:eastAsia="Times New Roman"/>
        </w:rPr>
      </w:pPr>
    </w:p>
    <w:p w14:paraId="79FDAC04" w14:textId="649DFD2A" w:rsidR="008E4D85" w:rsidRDefault="002C0435" w:rsidP="00A122D8">
      <w:pPr>
        <w:tabs>
          <w:tab w:val="left" w:pos="0"/>
        </w:tabs>
        <w:spacing w:after="0" w:line="240" w:lineRule="auto"/>
        <w:jc w:val="both"/>
        <w:rPr>
          <w:rFonts w:eastAsia="Times New Roman"/>
        </w:rPr>
      </w:pPr>
      <w:r>
        <w:rPr>
          <w:rFonts w:eastAsia="Times New Roman"/>
        </w:rPr>
        <w:t xml:space="preserve">If a </w:t>
      </w:r>
      <w:r w:rsidR="00183446">
        <w:rPr>
          <w:rFonts w:eastAsia="Times New Roman"/>
        </w:rPr>
        <w:t xml:space="preserve">college is going to exclude </w:t>
      </w:r>
      <w:r w:rsidR="00AC5F53">
        <w:rPr>
          <w:rFonts w:eastAsia="Times New Roman"/>
        </w:rPr>
        <w:t xml:space="preserve">(and not merely restrict) </w:t>
      </w:r>
      <w:r w:rsidR="00183446">
        <w:rPr>
          <w:rFonts w:eastAsia="Times New Roman"/>
        </w:rPr>
        <w:t xml:space="preserve">an admitted  student </w:t>
      </w:r>
      <w:r w:rsidR="00AC5F53">
        <w:rPr>
          <w:rFonts w:eastAsia="Times New Roman"/>
        </w:rPr>
        <w:t xml:space="preserve">(and not a mere applicant) </w:t>
      </w:r>
      <w:r w:rsidR="00183446">
        <w:rPr>
          <w:rFonts w:eastAsia="Times New Roman"/>
        </w:rPr>
        <w:t>from the college</w:t>
      </w:r>
      <w:r w:rsidR="00361A68">
        <w:rPr>
          <w:rFonts w:eastAsia="Times New Roman"/>
        </w:rPr>
        <w:t xml:space="preserve"> because of a special circumstance, </w:t>
      </w:r>
      <w:r w:rsidR="00183446">
        <w:rPr>
          <w:rFonts w:eastAsia="Times New Roman"/>
        </w:rPr>
        <w:t xml:space="preserve">the following </w:t>
      </w:r>
      <w:r w:rsidR="008E4D85">
        <w:rPr>
          <w:rFonts w:eastAsia="Times New Roman"/>
        </w:rPr>
        <w:t>procedure s</w:t>
      </w:r>
      <w:r w:rsidR="008E4D85" w:rsidRPr="007C3CCA">
        <w:rPr>
          <w:rFonts w:eastAsia="Times New Roman"/>
        </w:rPr>
        <w:t xml:space="preserve">hall </w:t>
      </w:r>
      <w:r w:rsidR="00DB514C">
        <w:rPr>
          <w:rFonts w:eastAsia="Times New Roman"/>
        </w:rPr>
        <w:t>apply</w:t>
      </w:r>
      <w:r w:rsidR="008E4D85">
        <w:rPr>
          <w:rFonts w:eastAsia="Times New Roman"/>
        </w:rPr>
        <w:t xml:space="preserve">.  </w:t>
      </w:r>
    </w:p>
    <w:p w14:paraId="13BD1B0E" w14:textId="77777777" w:rsidR="008E4D85" w:rsidRDefault="008E4D85" w:rsidP="008E4D85">
      <w:pPr>
        <w:tabs>
          <w:tab w:val="left" w:pos="0"/>
        </w:tabs>
        <w:spacing w:after="0" w:line="240" w:lineRule="auto"/>
        <w:ind w:hanging="720"/>
        <w:jc w:val="both"/>
        <w:rPr>
          <w:rFonts w:eastAsia="Times New Roman"/>
        </w:rPr>
      </w:pPr>
    </w:p>
    <w:p w14:paraId="58C39677" w14:textId="05594480" w:rsidR="008E4D85" w:rsidRDefault="008E4D85" w:rsidP="00A122D8">
      <w:pPr>
        <w:tabs>
          <w:tab w:val="left" w:pos="0"/>
        </w:tabs>
        <w:spacing w:after="0" w:line="240" w:lineRule="auto"/>
        <w:ind w:left="1440" w:hanging="720"/>
        <w:jc w:val="both"/>
      </w:pPr>
      <w:r w:rsidRPr="003938E9">
        <w:rPr>
          <w:rFonts w:eastAsia="Times New Roman"/>
          <w:b/>
          <w:bCs/>
        </w:rPr>
        <w:t>1.</w:t>
      </w:r>
      <w:r w:rsidRPr="003938E9">
        <w:rPr>
          <w:rFonts w:eastAsia="Times New Roman"/>
          <w:b/>
          <w:bCs/>
        </w:rPr>
        <w:tab/>
        <w:t>Notice</w:t>
      </w:r>
      <w:r>
        <w:rPr>
          <w:rFonts w:eastAsia="Times New Roman"/>
          <w:b/>
          <w:bCs/>
        </w:rPr>
        <w:t xml:space="preserve"> to Student</w:t>
      </w:r>
      <w:r w:rsidRPr="003938E9">
        <w:rPr>
          <w:rFonts w:eastAsia="Times New Roman"/>
          <w:b/>
          <w:bCs/>
        </w:rPr>
        <w:t>.</w:t>
      </w:r>
      <w:r>
        <w:rPr>
          <w:rFonts w:eastAsia="Times New Roman"/>
        </w:rPr>
        <w:t xml:space="preserve">  T</w:t>
      </w:r>
      <w:r>
        <w:t>he college shall inform the student of the special c</w:t>
      </w:r>
      <w:r w:rsidRPr="002C3BCD">
        <w:rPr>
          <w:rFonts w:eastAsia="Times New Roman"/>
        </w:rPr>
        <w:t>ircumstance</w:t>
      </w:r>
      <w:r>
        <w:rPr>
          <w:rFonts w:eastAsia="Times New Roman"/>
        </w:rPr>
        <w:t xml:space="preserve">(s) that concern the college and the nature of the evidence related to the circumstance(s).  </w:t>
      </w:r>
      <w:r w:rsidRPr="00DE3637">
        <w:t xml:space="preserve">A </w:t>
      </w:r>
      <w:r>
        <w:t>college</w:t>
      </w:r>
      <w:r w:rsidRPr="00DE3637">
        <w:t xml:space="preserve"> </w:t>
      </w:r>
      <w:r>
        <w:t xml:space="preserve">shall </w:t>
      </w:r>
      <w:r w:rsidRPr="00DE3637">
        <w:t xml:space="preserve">provide </w:t>
      </w:r>
      <w:r>
        <w:t>such</w:t>
      </w:r>
      <w:r w:rsidRPr="00DE3637">
        <w:t xml:space="preserve"> notice either in person or to the student’s </w:t>
      </w:r>
      <w:r w:rsidR="00824568" w:rsidRPr="009E4E28">
        <w:t>most recent electronic, campus or U.S. mail address on file at the College</w:t>
      </w:r>
      <w:r w:rsidRPr="008F270F">
        <w:t>.</w:t>
      </w:r>
    </w:p>
    <w:p w14:paraId="62703DC7" w14:textId="77777777" w:rsidR="008E4D85" w:rsidRDefault="008E4D85" w:rsidP="00A122D8">
      <w:pPr>
        <w:tabs>
          <w:tab w:val="left" w:pos="0"/>
        </w:tabs>
        <w:spacing w:after="0" w:line="240" w:lineRule="auto"/>
        <w:ind w:left="1440" w:hanging="720"/>
        <w:jc w:val="both"/>
        <w:rPr>
          <w:rFonts w:eastAsia="Times New Roman"/>
        </w:rPr>
      </w:pPr>
    </w:p>
    <w:p w14:paraId="06FEE060" w14:textId="77777777" w:rsidR="008E4D85" w:rsidRDefault="008E4D85" w:rsidP="00A122D8">
      <w:pPr>
        <w:tabs>
          <w:tab w:val="left" w:pos="0"/>
        </w:tabs>
        <w:spacing w:after="0" w:line="240" w:lineRule="auto"/>
        <w:ind w:left="1440" w:hanging="720"/>
        <w:jc w:val="both"/>
      </w:pPr>
      <w:r w:rsidRPr="003938E9">
        <w:rPr>
          <w:rFonts w:eastAsia="Times New Roman"/>
          <w:b/>
          <w:bCs/>
        </w:rPr>
        <w:t>2.</w:t>
      </w:r>
      <w:r w:rsidRPr="003938E9">
        <w:rPr>
          <w:rFonts w:eastAsia="Times New Roman"/>
          <w:b/>
          <w:bCs/>
        </w:rPr>
        <w:tab/>
      </w:r>
      <w:r>
        <w:rPr>
          <w:rFonts w:eastAsia="Times New Roman"/>
          <w:b/>
          <w:bCs/>
        </w:rPr>
        <w:t xml:space="preserve">Student’s </w:t>
      </w:r>
      <w:r w:rsidRPr="003938E9">
        <w:rPr>
          <w:rFonts w:eastAsia="Times New Roman"/>
          <w:b/>
          <w:bCs/>
        </w:rPr>
        <w:t>Response.</w:t>
      </w:r>
      <w:r>
        <w:rPr>
          <w:rFonts w:eastAsia="Times New Roman"/>
        </w:rPr>
        <w:t xml:space="preserve">  The student shall have an opportunity to respond within two (2) school days of receiving such notice.  When responding, the student may be assisted by </w:t>
      </w:r>
      <w:r w:rsidRPr="00DE3637">
        <w:t xml:space="preserve">a person </w:t>
      </w:r>
      <w:r>
        <w:t>a</w:t>
      </w:r>
      <w:r w:rsidRPr="00DE3637">
        <w:t>dvis</w:t>
      </w:r>
      <w:r>
        <w:t xml:space="preserve">ing </w:t>
      </w:r>
      <w:r w:rsidRPr="00DE3637">
        <w:t>the student</w:t>
      </w:r>
      <w:r>
        <w:t>.</w:t>
      </w:r>
    </w:p>
    <w:p w14:paraId="7AF2779F" w14:textId="77777777" w:rsidR="008E4D85" w:rsidRDefault="008E4D85" w:rsidP="00A122D8">
      <w:pPr>
        <w:tabs>
          <w:tab w:val="left" w:pos="0"/>
        </w:tabs>
        <w:spacing w:after="0" w:line="240" w:lineRule="auto"/>
        <w:ind w:left="1440" w:hanging="720"/>
        <w:jc w:val="both"/>
        <w:rPr>
          <w:rFonts w:eastAsia="Times New Roman"/>
        </w:rPr>
      </w:pPr>
    </w:p>
    <w:p w14:paraId="42E40A2B" w14:textId="03167D22" w:rsidR="008E4D85" w:rsidRDefault="008E4D85" w:rsidP="00A122D8">
      <w:pPr>
        <w:tabs>
          <w:tab w:val="left" w:pos="0"/>
        </w:tabs>
        <w:spacing w:after="0" w:line="240" w:lineRule="auto"/>
        <w:ind w:left="1440" w:hanging="720"/>
        <w:jc w:val="both"/>
      </w:pPr>
      <w:r w:rsidRPr="00110F2D">
        <w:rPr>
          <w:rFonts w:eastAsia="Times New Roman"/>
          <w:b/>
          <w:bCs/>
        </w:rPr>
        <w:t>3.</w:t>
      </w:r>
      <w:r w:rsidRPr="00110F2D">
        <w:rPr>
          <w:rFonts w:eastAsia="Times New Roman"/>
          <w:b/>
          <w:bCs/>
        </w:rPr>
        <w:tab/>
        <w:t>Decision.</w:t>
      </w:r>
      <w:r>
        <w:rPr>
          <w:rFonts w:eastAsia="Times New Roman"/>
        </w:rPr>
        <w:t xml:space="preserve">  The </w:t>
      </w:r>
      <w:r>
        <w:t xml:space="preserve">college shall consider the student’s response, if any, and other </w:t>
      </w:r>
      <w:r w:rsidRPr="00DE3637">
        <w:t xml:space="preserve">relevant and reliable information in determining whether </w:t>
      </w:r>
      <w:r>
        <w:t xml:space="preserve">special term(s) or condition(s) should be imposed given the circumstances(s).  The college’s decision shall be based on </w:t>
      </w:r>
      <w:r w:rsidRPr="008500F1">
        <w:t>substantial evidence</w:t>
      </w:r>
      <w:r>
        <w:t xml:space="preserve">; that is, that </w:t>
      </w:r>
      <w:r w:rsidRPr="00DE3637">
        <w:t xml:space="preserve">is more probable than not that </w:t>
      </w:r>
      <w:r>
        <w:t>the college’s best interests are served by imposing the special term(s) or condition(s).  The decision shall be in writing, provided to the student</w:t>
      </w:r>
      <w:r w:rsidRPr="00DE3637">
        <w:t xml:space="preserve"> either in person or to the student’s </w:t>
      </w:r>
      <w:r w:rsidR="00824568" w:rsidRPr="008F270F">
        <w:t>most recent electronic, campus or U.S. mail address on file at the College</w:t>
      </w:r>
      <w:r w:rsidRPr="008F270F">
        <w:t>,</w:t>
      </w:r>
      <w:r>
        <w:t xml:space="preserve"> identify any special term(s) or condition(s), and </w:t>
      </w:r>
      <w:r w:rsidRPr="00DE3637">
        <w:t xml:space="preserve">take effect when </w:t>
      </w:r>
      <w:r w:rsidR="00D67870" w:rsidRPr="008F270F">
        <w:t>so</w:t>
      </w:r>
      <w:r w:rsidR="00D67870">
        <w:t xml:space="preserve"> </w:t>
      </w:r>
      <w:r w:rsidRPr="00DE3637">
        <w:t>noted.</w:t>
      </w:r>
    </w:p>
    <w:p w14:paraId="7BF74EA7" w14:textId="77777777" w:rsidR="00824568" w:rsidRDefault="00824568" w:rsidP="00A122D8">
      <w:pPr>
        <w:tabs>
          <w:tab w:val="left" w:pos="0"/>
        </w:tabs>
        <w:spacing w:after="0" w:line="240" w:lineRule="auto"/>
        <w:ind w:left="1440" w:hanging="720"/>
        <w:jc w:val="both"/>
      </w:pPr>
    </w:p>
    <w:p w14:paraId="75B7F52E" w14:textId="710BC4FD" w:rsidR="00824568" w:rsidRDefault="008E4D85" w:rsidP="00A122D8">
      <w:pPr>
        <w:tabs>
          <w:tab w:val="left" w:pos="0"/>
        </w:tabs>
        <w:spacing w:after="0" w:line="240" w:lineRule="auto"/>
        <w:ind w:left="1440" w:hanging="720"/>
        <w:jc w:val="both"/>
      </w:pPr>
      <w:r>
        <w:rPr>
          <w:rFonts w:eastAsia="Times New Roman"/>
          <w:b/>
          <w:bCs/>
        </w:rPr>
        <w:t>4.</w:t>
      </w:r>
      <w:r>
        <w:rPr>
          <w:rFonts w:eastAsia="Times New Roman"/>
          <w:b/>
          <w:bCs/>
        </w:rPr>
        <w:tab/>
        <w:t xml:space="preserve">Appeal.  </w:t>
      </w:r>
      <w:r w:rsidRPr="00DE3637">
        <w:t>A</w:t>
      </w:r>
      <w:r>
        <w:t xml:space="preserve">ny appeal by the student must be filed with </w:t>
      </w:r>
      <w:r w:rsidRPr="00DE3637">
        <w:t xml:space="preserve">the </w:t>
      </w:r>
      <w:r>
        <w:t xml:space="preserve">college </w:t>
      </w:r>
      <w:r w:rsidRPr="00DE3637">
        <w:t xml:space="preserve">President </w:t>
      </w:r>
      <w:r>
        <w:t xml:space="preserve">or the President’s designee </w:t>
      </w:r>
      <w:r w:rsidRPr="00DE3637">
        <w:t>within two (2) school days following the da</w:t>
      </w:r>
      <w:r>
        <w:t xml:space="preserve">te </w:t>
      </w:r>
      <w:r w:rsidRPr="00DE3637">
        <w:t>when the student receives the decision</w:t>
      </w:r>
      <w:r>
        <w:t xml:space="preserve">.  An appeal </w:t>
      </w:r>
      <w:r w:rsidRPr="00DE3637">
        <w:t xml:space="preserve">must </w:t>
      </w:r>
      <w:r>
        <w:t xml:space="preserve">be </w:t>
      </w:r>
      <w:r w:rsidRPr="00DE3637">
        <w:t xml:space="preserve">in writing </w:t>
      </w:r>
      <w:r>
        <w:t xml:space="preserve">and </w:t>
      </w:r>
      <w:r w:rsidRPr="00DE3637">
        <w:t xml:space="preserve">state specifically </w:t>
      </w:r>
      <w:r>
        <w:t xml:space="preserve">the </w:t>
      </w:r>
      <w:r w:rsidRPr="00DE3637">
        <w:lastRenderedPageBreak/>
        <w:t>grounds</w:t>
      </w:r>
      <w:r>
        <w:t xml:space="preserve"> of the appeal</w:t>
      </w:r>
      <w:r w:rsidRPr="00DE3637">
        <w:t>.</w:t>
      </w:r>
      <w:r>
        <w:t xml:space="preserve">  </w:t>
      </w:r>
      <w:r w:rsidRPr="00DE3637">
        <w:t xml:space="preserve">The President shall issue a written decision as soon as practical after </w:t>
      </w:r>
      <w:r>
        <w:t>receiving the appeal.</w:t>
      </w:r>
    </w:p>
    <w:p w14:paraId="5519DB56" w14:textId="77777777" w:rsidR="008E4D85" w:rsidRDefault="008E4D85" w:rsidP="00A122D8">
      <w:pPr>
        <w:tabs>
          <w:tab w:val="left" w:pos="0"/>
        </w:tabs>
        <w:spacing w:after="0" w:line="240" w:lineRule="auto"/>
        <w:ind w:left="1440" w:hanging="720"/>
        <w:jc w:val="both"/>
      </w:pPr>
    </w:p>
    <w:p w14:paraId="5C005FF0" w14:textId="3AFB3C82" w:rsidR="008E4D85" w:rsidRDefault="008E4D85" w:rsidP="00A122D8">
      <w:pPr>
        <w:tabs>
          <w:tab w:val="left" w:pos="0"/>
        </w:tabs>
        <w:spacing w:after="0" w:line="240" w:lineRule="auto"/>
        <w:ind w:left="1440" w:hanging="720"/>
        <w:jc w:val="both"/>
      </w:pPr>
      <w:r>
        <w:rPr>
          <w:b/>
          <w:bCs/>
        </w:rPr>
        <w:t>5</w:t>
      </w:r>
      <w:r w:rsidRPr="0024793C">
        <w:rPr>
          <w:b/>
          <w:bCs/>
        </w:rPr>
        <w:t>.</w:t>
      </w:r>
      <w:r w:rsidRPr="0024793C">
        <w:rPr>
          <w:b/>
          <w:bCs/>
        </w:rPr>
        <w:tab/>
        <w:t>Time Calculations.</w:t>
      </w:r>
      <w:r>
        <w:t xml:space="preserve">  A </w:t>
      </w:r>
      <w:r w:rsidRPr="00DE3637">
        <w:t xml:space="preserve">student will be deemed to have received </w:t>
      </w:r>
      <w:r>
        <w:t>a</w:t>
      </w:r>
      <w:r w:rsidRPr="00DE3637">
        <w:t xml:space="preserve"> notice </w:t>
      </w:r>
      <w:r>
        <w:t xml:space="preserve">or decision </w:t>
      </w:r>
      <w:r w:rsidRPr="00DE3637">
        <w:t xml:space="preserve">immediately when informed </w:t>
      </w:r>
      <w:r>
        <w:t xml:space="preserve">by </w:t>
      </w:r>
      <w:r w:rsidRPr="00DE3637">
        <w:t>in person</w:t>
      </w:r>
      <w:r>
        <w:t xml:space="preserve">, and </w:t>
      </w:r>
      <w:r w:rsidRPr="00DE3637">
        <w:t xml:space="preserve">within 24 hours when notified by </w:t>
      </w:r>
      <w:r>
        <w:t xml:space="preserve">college </w:t>
      </w:r>
      <w:r w:rsidRPr="008F270F">
        <w:t>email</w:t>
      </w:r>
      <w:r w:rsidR="00824568" w:rsidRPr="008F270F">
        <w:t>, and within 72 hours of the date of mailing when notified by U.S. mail</w:t>
      </w:r>
      <w:r w:rsidRPr="008F270F">
        <w:t>.</w:t>
      </w:r>
    </w:p>
    <w:p w14:paraId="156D5108" w14:textId="77777777" w:rsidR="008E4D85" w:rsidRDefault="008E4D85" w:rsidP="00A122D8">
      <w:pPr>
        <w:tabs>
          <w:tab w:val="left" w:pos="0"/>
        </w:tabs>
        <w:spacing w:after="0" w:line="240" w:lineRule="auto"/>
        <w:ind w:left="1440" w:hanging="720"/>
        <w:jc w:val="both"/>
      </w:pPr>
    </w:p>
    <w:p w14:paraId="1DCA6764" w14:textId="77777777" w:rsidR="008E4D85" w:rsidRDefault="008E4D85" w:rsidP="00A122D8">
      <w:pPr>
        <w:tabs>
          <w:tab w:val="left" w:pos="0"/>
        </w:tabs>
        <w:spacing w:after="0" w:line="240" w:lineRule="auto"/>
        <w:ind w:left="1440" w:hanging="720"/>
        <w:jc w:val="both"/>
        <w:rPr>
          <w:iCs/>
        </w:rPr>
      </w:pPr>
      <w:r>
        <w:rPr>
          <w:b/>
          <w:bCs/>
        </w:rPr>
        <w:t>6</w:t>
      </w:r>
      <w:r w:rsidRPr="009B3B42">
        <w:rPr>
          <w:b/>
          <w:bCs/>
        </w:rPr>
        <w:t>.</w:t>
      </w:r>
      <w:r w:rsidRPr="009B3B42">
        <w:rPr>
          <w:b/>
          <w:bCs/>
        </w:rPr>
        <w:tab/>
        <w:t>Interim Suspension.</w:t>
      </w:r>
      <w:r>
        <w:t xml:space="preserve">  While this process is pending, the college </w:t>
      </w:r>
      <w:r w:rsidRPr="008B5F62">
        <w:t xml:space="preserve">may immediately </w:t>
      </w:r>
      <w:r>
        <w:t xml:space="preserve">impose an interim suspension </w:t>
      </w:r>
      <w:r w:rsidRPr="008B5F62">
        <w:t xml:space="preserve">if the </w:t>
      </w:r>
      <w:r>
        <w:t>college d</w:t>
      </w:r>
      <w:r w:rsidRPr="008B5F62">
        <w:t xml:space="preserve">etermines that the student’s presence at the </w:t>
      </w:r>
      <w:r>
        <w:t>c</w:t>
      </w:r>
      <w:r w:rsidRPr="008B5F62">
        <w:t xml:space="preserve">ollege poses an imminent threat of harm to self or others, </w:t>
      </w:r>
      <w:r>
        <w:t xml:space="preserve">orderly operations of the college, </w:t>
      </w:r>
      <w:r w:rsidRPr="008B5F62">
        <w:t xml:space="preserve">or to property in the </w:t>
      </w:r>
      <w:r>
        <w:t>c</w:t>
      </w:r>
      <w:r w:rsidRPr="008B5F62">
        <w:t xml:space="preserve">ollege community.  Such suspension shall take effect when designated and may not be stayed pending appeal unless otherwise determined by the </w:t>
      </w:r>
      <w:r>
        <w:t>c</w:t>
      </w:r>
      <w:r w:rsidRPr="008B5F62">
        <w:t>ollege President.</w:t>
      </w:r>
      <w:r>
        <w:t xml:space="preserve">  </w:t>
      </w:r>
      <w:r w:rsidRPr="001404B0">
        <w:rPr>
          <w:iCs/>
        </w:rPr>
        <w:t xml:space="preserve">During </w:t>
      </w:r>
      <w:r>
        <w:rPr>
          <w:iCs/>
        </w:rPr>
        <w:t xml:space="preserve">an </w:t>
      </w:r>
      <w:r w:rsidRPr="001404B0">
        <w:rPr>
          <w:iCs/>
        </w:rPr>
        <w:t xml:space="preserve">interim suspension, a student </w:t>
      </w:r>
      <w:r>
        <w:rPr>
          <w:iCs/>
        </w:rPr>
        <w:t>may</w:t>
      </w:r>
      <w:r w:rsidRPr="001404B0">
        <w:rPr>
          <w:iCs/>
        </w:rPr>
        <w:t xml:space="preserve"> be denied </w:t>
      </w:r>
      <w:r>
        <w:rPr>
          <w:iCs/>
        </w:rPr>
        <w:t xml:space="preserve">or have limited </w:t>
      </w:r>
      <w:r w:rsidRPr="001404B0">
        <w:rPr>
          <w:iCs/>
        </w:rPr>
        <w:t xml:space="preserve">access to </w:t>
      </w:r>
      <w:r>
        <w:rPr>
          <w:iCs/>
        </w:rPr>
        <w:t xml:space="preserve">college programs, facilities, and activities as deemed </w:t>
      </w:r>
      <w:r w:rsidRPr="001404B0">
        <w:rPr>
          <w:iCs/>
        </w:rPr>
        <w:t>appropriate.</w:t>
      </w:r>
      <w:r>
        <w:rPr>
          <w:iCs/>
        </w:rPr>
        <w:t xml:space="preserve">  If appropriate and practicable, a student may be permitted to  continue the student’s academic work remotely.</w:t>
      </w:r>
    </w:p>
    <w:p w14:paraId="71C8F1C3" w14:textId="77777777" w:rsidR="00A122D8" w:rsidRDefault="00A122D8" w:rsidP="00A122D8">
      <w:pPr>
        <w:tabs>
          <w:tab w:val="left" w:pos="0"/>
        </w:tabs>
        <w:spacing w:after="0" w:line="240" w:lineRule="auto"/>
        <w:ind w:left="1440" w:hanging="720"/>
        <w:jc w:val="both"/>
        <w:rPr>
          <w:iCs/>
        </w:rPr>
      </w:pPr>
    </w:p>
    <w:p w14:paraId="5BE31D78" w14:textId="16E60249" w:rsidR="00735CC3" w:rsidRDefault="00735CC3" w:rsidP="00A122D8">
      <w:pPr>
        <w:tabs>
          <w:tab w:val="left" w:pos="0"/>
        </w:tabs>
        <w:spacing w:after="0" w:line="240" w:lineRule="auto"/>
        <w:ind w:left="-720"/>
        <w:jc w:val="both"/>
        <w:rPr>
          <w:rFonts w:eastAsia="Times New Roman"/>
        </w:rPr>
      </w:pPr>
    </w:p>
    <w:p w14:paraId="28472A48" w14:textId="77777777" w:rsidR="00735CC3" w:rsidRDefault="00735CC3" w:rsidP="002C5756">
      <w:pPr>
        <w:tabs>
          <w:tab w:val="left" w:pos="0"/>
        </w:tabs>
        <w:spacing w:after="0" w:line="240" w:lineRule="auto"/>
        <w:ind w:hanging="720"/>
        <w:jc w:val="both"/>
        <w:rPr>
          <w:rFonts w:eastAsia="Times New Roman"/>
        </w:rPr>
      </w:pPr>
    </w:p>
    <w:p w14:paraId="5FE5B6E9" w14:textId="77777777" w:rsidR="00102EC2" w:rsidRPr="002F6644" w:rsidRDefault="00102EC2" w:rsidP="00102EC2">
      <w:pPr>
        <w:spacing w:after="0" w:line="240" w:lineRule="auto"/>
        <w:ind w:left="720"/>
        <w:jc w:val="both"/>
        <w:rPr>
          <w:rFonts w:eastAsia="Times New Roman"/>
        </w:rPr>
      </w:pPr>
    </w:p>
    <w:p w14:paraId="0AA6F166" w14:textId="77777777" w:rsidR="00102EC2" w:rsidRDefault="00102EC2" w:rsidP="00102EC2">
      <w:pPr>
        <w:spacing w:after="0" w:line="240" w:lineRule="auto"/>
        <w:ind w:left="720" w:hanging="720"/>
        <w:rPr>
          <w:rFonts w:eastAsia="Times New Roman"/>
        </w:rPr>
      </w:pPr>
    </w:p>
    <w:p w14:paraId="418786FC" w14:textId="77777777" w:rsidR="00102EC2" w:rsidRDefault="00102EC2" w:rsidP="00102EC2">
      <w:pPr>
        <w:spacing w:after="0" w:line="240" w:lineRule="auto"/>
        <w:ind w:left="720" w:hanging="720"/>
        <w:rPr>
          <w:rFonts w:eastAsia="Times New Roman"/>
          <w:b/>
        </w:rPr>
      </w:pPr>
    </w:p>
    <w:p w14:paraId="07523C7B" w14:textId="77777777" w:rsidR="00102EC2" w:rsidRDefault="00102EC2" w:rsidP="00102EC2">
      <w:pPr>
        <w:spacing w:after="0" w:line="240" w:lineRule="auto"/>
        <w:ind w:left="720" w:hanging="720"/>
        <w:rPr>
          <w:rFonts w:eastAsia="Times New Roman"/>
        </w:rPr>
      </w:pPr>
    </w:p>
    <w:p w14:paraId="78E6E05F" w14:textId="77777777" w:rsidR="00102EC2" w:rsidRPr="002C3BCD" w:rsidRDefault="00102EC2" w:rsidP="00102EC2">
      <w:pPr>
        <w:spacing w:after="0" w:line="240" w:lineRule="auto"/>
        <w:ind w:left="720" w:hanging="720"/>
        <w:rPr>
          <w:rFonts w:eastAsia="Times New Roman"/>
        </w:rPr>
      </w:pPr>
      <w:r w:rsidRPr="002C3BCD">
        <w:rPr>
          <w:rFonts w:eastAsia="Times New Roman"/>
        </w:rPr>
        <w:t>_______________________________________________________________________</w:t>
      </w:r>
    </w:p>
    <w:p w14:paraId="4C3A845D" w14:textId="77777777" w:rsidR="00102EC2" w:rsidRPr="002C3BCD" w:rsidRDefault="00102EC2" w:rsidP="00102EC2">
      <w:pPr>
        <w:spacing w:after="0" w:line="240" w:lineRule="auto"/>
        <w:ind w:left="720" w:hanging="720"/>
        <w:rPr>
          <w:rFonts w:eastAsia="Times New Roman"/>
        </w:rPr>
      </w:pPr>
    </w:p>
    <w:p w14:paraId="7BF4B454" w14:textId="77777777" w:rsidR="00102EC2" w:rsidRPr="002C3BCD" w:rsidRDefault="00102EC2" w:rsidP="00102EC2">
      <w:pPr>
        <w:spacing w:after="0" w:line="240" w:lineRule="auto"/>
        <w:ind w:left="720" w:hanging="720"/>
        <w:rPr>
          <w:rFonts w:eastAsia="Times New Roman"/>
        </w:rPr>
      </w:pPr>
      <w:r w:rsidRPr="002C3BCD">
        <w:rPr>
          <w:rFonts w:eastAsia="Times New Roman"/>
        </w:rPr>
        <w:t xml:space="preserve">REFERENCES:  20-A M.R.S.A. </w:t>
      </w:r>
      <w:r w:rsidRPr="002C3BCD">
        <w:rPr>
          <w:rFonts w:eastAsia="Times New Roman"/>
          <w:snapToGrid w:val="0"/>
        </w:rPr>
        <w:t>§</w:t>
      </w:r>
      <w:r w:rsidRPr="002C3BCD">
        <w:rPr>
          <w:rFonts w:eastAsia="Times New Roman"/>
        </w:rPr>
        <w:t>12706(1)</w:t>
      </w:r>
    </w:p>
    <w:p w14:paraId="75B704D5" w14:textId="77777777" w:rsidR="00102EC2" w:rsidRPr="002C3BCD" w:rsidRDefault="00102EC2" w:rsidP="00102EC2">
      <w:pPr>
        <w:spacing w:after="0" w:line="240" w:lineRule="auto"/>
        <w:ind w:left="720" w:hanging="720"/>
        <w:rPr>
          <w:rFonts w:eastAsia="Times New Roman"/>
        </w:rPr>
      </w:pPr>
    </w:p>
    <w:p w14:paraId="09414536" w14:textId="5D2252A9" w:rsidR="00102EC2" w:rsidRPr="002C3BCD" w:rsidRDefault="00102EC2" w:rsidP="00102EC2">
      <w:pPr>
        <w:spacing w:after="0" w:line="240" w:lineRule="auto"/>
        <w:ind w:left="720" w:hanging="720"/>
        <w:rPr>
          <w:rFonts w:eastAsia="Times New Roman"/>
        </w:rPr>
      </w:pPr>
      <w:r w:rsidRPr="002C3BCD">
        <w:rPr>
          <w:rFonts w:eastAsia="Times New Roman"/>
        </w:rPr>
        <w:t xml:space="preserve">DATE ADOPTED:  </w:t>
      </w:r>
      <w:smartTag w:uri="urn:schemas-microsoft-com:office:smarttags" w:element="date">
        <w:smartTagPr>
          <w:attr w:name="Year" w:val="2010"/>
          <w:attr w:name="Day" w:val="23"/>
          <w:attr w:name="Month" w:val="6"/>
        </w:smartTagPr>
        <w:r>
          <w:rPr>
            <w:rFonts w:eastAsia="Times New Roman"/>
          </w:rPr>
          <w:t>June 23, 2010</w:t>
        </w:r>
      </w:smartTag>
    </w:p>
    <w:p w14:paraId="2808D666" w14:textId="77777777" w:rsidR="00102EC2" w:rsidRPr="002C3BCD" w:rsidRDefault="00102EC2" w:rsidP="00102EC2">
      <w:pPr>
        <w:spacing w:after="0" w:line="240" w:lineRule="auto"/>
        <w:ind w:left="720" w:hanging="720"/>
        <w:rPr>
          <w:rFonts w:eastAsia="Times New Roman"/>
        </w:rPr>
      </w:pPr>
    </w:p>
    <w:p w14:paraId="7615E037" w14:textId="32DF7A6D" w:rsidR="00102EC2" w:rsidRPr="002F6644" w:rsidRDefault="00102EC2" w:rsidP="00102EC2">
      <w:r w:rsidRPr="002C3BCD">
        <w:rPr>
          <w:rFonts w:eastAsia="Times New Roman"/>
        </w:rPr>
        <w:t>DATE(S) AMENDED:</w:t>
      </w:r>
      <w:r>
        <w:rPr>
          <w:rFonts w:eastAsia="Times New Roman"/>
        </w:rPr>
        <w:t xml:space="preserve">  </w:t>
      </w:r>
      <w:r w:rsidRPr="004F4906">
        <w:rPr>
          <w:rFonts w:eastAsia="Times New Roman"/>
          <w:lang w:bidi="en-US"/>
        </w:rPr>
        <w:t>May 3, 2013</w:t>
      </w:r>
      <w:r w:rsidR="005572EB">
        <w:rPr>
          <w:rFonts w:eastAsia="Times New Roman"/>
          <w:lang w:bidi="en-US"/>
        </w:rPr>
        <w:t>;</w:t>
      </w:r>
      <w:r w:rsidR="008E0543">
        <w:rPr>
          <w:rFonts w:eastAsia="Times New Roman"/>
          <w:lang w:bidi="en-US"/>
        </w:rPr>
        <w:t xml:space="preserve"> June 21</w:t>
      </w:r>
      <w:r w:rsidR="00B43734">
        <w:rPr>
          <w:rFonts w:eastAsia="Times New Roman"/>
          <w:lang w:bidi="en-US"/>
        </w:rPr>
        <w:t>, 2017</w:t>
      </w:r>
      <w:r w:rsidR="00817F04">
        <w:rPr>
          <w:rFonts w:eastAsia="Times New Roman"/>
          <w:lang w:bidi="en-US"/>
        </w:rPr>
        <w:t>;</w:t>
      </w:r>
      <w:r w:rsidR="002C5756">
        <w:rPr>
          <w:rFonts w:eastAsia="Times New Roman"/>
          <w:lang w:bidi="en-US"/>
        </w:rPr>
        <w:t xml:space="preserve"> </w:t>
      </w:r>
      <w:r w:rsidR="008F270F">
        <w:rPr>
          <w:rFonts w:eastAsia="Times New Roman"/>
          <w:lang w:bidi="en-US"/>
        </w:rPr>
        <w:t>March 27</w:t>
      </w:r>
      <w:r w:rsidR="002C5756">
        <w:rPr>
          <w:rFonts w:eastAsia="Times New Roman"/>
          <w:lang w:bidi="en-US"/>
        </w:rPr>
        <w:t xml:space="preserve">, </w:t>
      </w:r>
      <w:r w:rsidR="008F270F">
        <w:rPr>
          <w:rFonts w:eastAsia="Times New Roman"/>
        </w:rPr>
        <w:t>2024</w:t>
      </w:r>
    </w:p>
    <w:p w14:paraId="4047A407" w14:textId="77777777" w:rsidR="00102EC2" w:rsidRDefault="00102EC2" w:rsidP="00102EC2"/>
    <w:p w14:paraId="176C78BD" w14:textId="77777777" w:rsidR="00C075D5" w:rsidRDefault="00C075D5"/>
    <w:sectPr w:rsidR="00C075D5" w:rsidSect="00BA109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D1386" w14:textId="77777777" w:rsidR="0051647C" w:rsidRDefault="0051647C">
      <w:pPr>
        <w:spacing w:after="0" w:line="240" w:lineRule="auto"/>
      </w:pPr>
      <w:r>
        <w:separator/>
      </w:r>
    </w:p>
  </w:endnote>
  <w:endnote w:type="continuationSeparator" w:id="0">
    <w:p w14:paraId="37CAEC39" w14:textId="77777777" w:rsidR="0051647C" w:rsidRDefault="00516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421980"/>
      <w:docPartObj>
        <w:docPartGallery w:val="Page Numbers (Bottom of Page)"/>
        <w:docPartUnique/>
      </w:docPartObj>
    </w:sdtPr>
    <w:sdtEndPr/>
    <w:sdtContent>
      <w:p w14:paraId="6ECB3248" w14:textId="52DBF7F0" w:rsidR="006930D6" w:rsidRDefault="005572EB">
        <w:pPr>
          <w:pStyle w:val="Footer"/>
          <w:jc w:val="center"/>
        </w:pPr>
        <w:r>
          <w:fldChar w:fldCharType="begin"/>
        </w:r>
        <w:r>
          <w:instrText xml:space="preserve"> PAGE   \* MERGEFORMAT </w:instrText>
        </w:r>
        <w:r>
          <w:fldChar w:fldCharType="separate"/>
        </w:r>
        <w:r w:rsidR="008F270F">
          <w:rPr>
            <w:noProof/>
          </w:rPr>
          <w:t>5</w:t>
        </w:r>
        <w:r>
          <w:fldChar w:fldCharType="end"/>
        </w:r>
      </w:p>
    </w:sdtContent>
  </w:sdt>
  <w:p w14:paraId="0454F406" w14:textId="77777777" w:rsidR="006930D6" w:rsidRDefault="00693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8C39B" w14:textId="77777777" w:rsidR="0051647C" w:rsidRDefault="0051647C">
      <w:pPr>
        <w:spacing w:after="0" w:line="240" w:lineRule="auto"/>
      </w:pPr>
      <w:r>
        <w:separator/>
      </w:r>
    </w:p>
  </w:footnote>
  <w:footnote w:type="continuationSeparator" w:id="0">
    <w:p w14:paraId="5D5DAC90" w14:textId="77777777" w:rsidR="0051647C" w:rsidRDefault="005164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EC2"/>
    <w:rsid w:val="000239EB"/>
    <w:rsid w:val="00044EE7"/>
    <w:rsid w:val="00067101"/>
    <w:rsid w:val="000A13F7"/>
    <w:rsid w:val="000E61BA"/>
    <w:rsid w:val="00102EC2"/>
    <w:rsid w:val="0014778C"/>
    <w:rsid w:val="00165280"/>
    <w:rsid w:val="00183446"/>
    <w:rsid w:val="00193961"/>
    <w:rsid w:val="00250B86"/>
    <w:rsid w:val="00276F67"/>
    <w:rsid w:val="002C0435"/>
    <w:rsid w:val="002C5756"/>
    <w:rsid w:val="002E1671"/>
    <w:rsid w:val="003402E4"/>
    <w:rsid w:val="00361A68"/>
    <w:rsid w:val="003D42D3"/>
    <w:rsid w:val="004820B2"/>
    <w:rsid w:val="00495D16"/>
    <w:rsid w:val="004A4E3C"/>
    <w:rsid w:val="004B0D0C"/>
    <w:rsid w:val="004C4BC3"/>
    <w:rsid w:val="004D7931"/>
    <w:rsid w:val="004E17C9"/>
    <w:rsid w:val="00505823"/>
    <w:rsid w:val="0051647C"/>
    <w:rsid w:val="00527087"/>
    <w:rsid w:val="00553138"/>
    <w:rsid w:val="00555C81"/>
    <w:rsid w:val="005572EB"/>
    <w:rsid w:val="00593CBD"/>
    <w:rsid w:val="00643634"/>
    <w:rsid w:val="00667362"/>
    <w:rsid w:val="006930D6"/>
    <w:rsid w:val="00697F4E"/>
    <w:rsid w:val="006A3ECE"/>
    <w:rsid w:val="006B65F3"/>
    <w:rsid w:val="006E2414"/>
    <w:rsid w:val="00726089"/>
    <w:rsid w:val="00734743"/>
    <w:rsid w:val="00735CC3"/>
    <w:rsid w:val="00755A01"/>
    <w:rsid w:val="007670A0"/>
    <w:rsid w:val="00784DC2"/>
    <w:rsid w:val="00800C23"/>
    <w:rsid w:val="00810AEE"/>
    <w:rsid w:val="00817F04"/>
    <w:rsid w:val="00824568"/>
    <w:rsid w:val="00831268"/>
    <w:rsid w:val="00840DDE"/>
    <w:rsid w:val="008E0543"/>
    <w:rsid w:val="008E4D85"/>
    <w:rsid w:val="008F270F"/>
    <w:rsid w:val="00903BE1"/>
    <w:rsid w:val="00914FC7"/>
    <w:rsid w:val="00926C46"/>
    <w:rsid w:val="009459A2"/>
    <w:rsid w:val="009E4E28"/>
    <w:rsid w:val="00A122D8"/>
    <w:rsid w:val="00A501F4"/>
    <w:rsid w:val="00A56974"/>
    <w:rsid w:val="00A76EEA"/>
    <w:rsid w:val="00A80561"/>
    <w:rsid w:val="00AA2C8A"/>
    <w:rsid w:val="00AC5F53"/>
    <w:rsid w:val="00AD77DF"/>
    <w:rsid w:val="00B10B7D"/>
    <w:rsid w:val="00B1342F"/>
    <w:rsid w:val="00B43734"/>
    <w:rsid w:val="00B8225E"/>
    <w:rsid w:val="00B872B8"/>
    <w:rsid w:val="00BB0247"/>
    <w:rsid w:val="00BF6A48"/>
    <w:rsid w:val="00C075D5"/>
    <w:rsid w:val="00C231E4"/>
    <w:rsid w:val="00CB6794"/>
    <w:rsid w:val="00D2668A"/>
    <w:rsid w:val="00D3551B"/>
    <w:rsid w:val="00D67870"/>
    <w:rsid w:val="00D8588D"/>
    <w:rsid w:val="00DB434E"/>
    <w:rsid w:val="00DB514C"/>
    <w:rsid w:val="00E15F1B"/>
    <w:rsid w:val="00EB7BE2"/>
    <w:rsid w:val="00EC0166"/>
    <w:rsid w:val="00EC5202"/>
    <w:rsid w:val="00F0331C"/>
    <w:rsid w:val="00F4332D"/>
    <w:rsid w:val="00F7419E"/>
    <w:rsid w:val="00F82F38"/>
    <w:rsid w:val="00FE2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89F80F3"/>
  <w15:docId w15:val="{E7966F57-C890-463D-B50D-717A661C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C2"/>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2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EC2"/>
    <w:rPr>
      <w:rFonts w:ascii="Times New Roman" w:eastAsia="Calibri" w:hAnsi="Times New Roman" w:cs="Times New Roman"/>
      <w:sz w:val="24"/>
      <w:szCs w:val="24"/>
    </w:rPr>
  </w:style>
  <w:style w:type="paragraph" w:styleId="ListParagraph">
    <w:name w:val="List Paragraph"/>
    <w:basedOn w:val="Normal"/>
    <w:uiPriority w:val="34"/>
    <w:qFormat/>
    <w:rsid w:val="00102EC2"/>
    <w:pPr>
      <w:ind w:left="720"/>
      <w:contextualSpacing/>
    </w:pPr>
  </w:style>
  <w:style w:type="character" w:styleId="CommentReference">
    <w:name w:val="annotation reference"/>
    <w:basedOn w:val="DefaultParagraphFont"/>
    <w:uiPriority w:val="99"/>
    <w:semiHidden/>
    <w:unhideWhenUsed/>
    <w:rsid w:val="00165280"/>
    <w:rPr>
      <w:sz w:val="16"/>
      <w:szCs w:val="16"/>
    </w:rPr>
  </w:style>
  <w:style w:type="paragraph" w:styleId="CommentText">
    <w:name w:val="annotation text"/>
    <w:basedOn w:val="Normal"/>
    <w:link w:val="CommentTextChar"/>
    <w:uiPriority w:val="99"/>
    <w:semiHidden/>
    <w:unhideWhenUsed/>
    <w:rsid w:val="00165280"/>
    <w:pPr>
      <w:spacing w:line="240" w:lineRule="auto"/>
    </w:pPr>
    <w:rPr>
      <w:sz w:val="20"/>
      <w:szCs w:val="20"/>
    </w:rPr>
  </w:style>
  <w:style w:type="character" w:customStyle="1" w:styleId="CommentTextChar">
    <w:name w:val="Comment Text Char"/>
    <w:basedOn w:val="DefaultParagraphFont"/>
    <w:link w:val="CommentText"/>
    <w:uiPriority w:val="99"/>
    <w:semiHidden/>
    <w:rsid w:val="0016528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5280"/>
    <w:rPr>
      <w:b/>
      <w:bCs/>
    </w:rPr>
  </w:style>
  <w:style w:type="character" w:customStyle="1" w:styleId="CommentSubjectChar">
    <w:name w:val="Comment Subject Char"/>
    <w:basedOn w:val="CommentTextChar"/>
    <w:link w:val="CommentSubject"/>
    <w:uiPriority w:val="99"/>
    <w:semiHidden/>
    <w:rsid w:val="00165280"/>
    <w:rPr>
      <w:rFonts w:ascii="Times New Roman" w:eastAsia="Calibri" w:hAnsi="Times New Roman" w:cs="Times New Roman"/>
      <w:b/>
      <w:bCs/>
      <w:sz w:val="20"/>
      <w:szCs w:val="20"/>
    </w:rPr>
  </w:style>
  <w:style w:type="paragraph" w:styleId="Revision">
    <w:name w:val="Revision"/>
    <w:hidden/>
    <w:uiPriority w:val="99"/>
    <w:semiHidden/>
    <w:rsid w:val="00165280"/>
    <w:pPr>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165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280"/>
    <w:rPr>
      <w:rFonts w:ascii="Segoe UI" w:eastAsia="Calibri" w:hAnsi="Segoe UI" w:cs="Segoe UI"/>
      <w:sz w:val="18"/>
      <w:szCs w:val="18"/>
    </w:rPr>
  </w:style>
  <w:style w:type="paragraph" w:styleId="NoSpacing">
    <w:name w:val="No Spacing"/>
    <w:uiPriority w:val="1"/>
    <w:qFormat/>
    <w:rsid w:val="0072608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781BE-DE2E-4575-9C34-17BE98E93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1488</Words>
  <Characters>8488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MCCS</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Homans</dc:creator>
  <cp:lastModifiedBy>William Fletcher</cp:lastModifiedBy>
  <cp:revision>2</cp:revision>
  <cp:lastPrinted>2023-11-08T19:43:00Z</cp:lastPrinted>
  <dcterms:created xsi:type="dcterms:W3CDTF">2024-04-03T18:21:00Z</dcterms:created>
  <dcterms:modified xsi:type="dcterms:W3CDTF">2024-04-03T18:21:00Z</dcterms:modified>
</cp:coreProperties>
</file>